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3DFC" w:rsidRPr="009538DD" w:rsidRDefault="00814507" w:rsidP="00653DFC">
      <w:pPr>
        <w:rPr>
          <w:rFonts w:asciiTheme="minorHAnsi" w:hAnsiTheme="minorHAnsi" w:cstheme="minorHAnsi"/>
          <w:b/>
          <w:sz w:val="32"/>
          <w:szCs w:val="32"/>
          <w:u w:val="single"/>
        </w:rPr>
      </w:pPr>
      <w:r>
        <w:rPr>
          <w:rFonts w:asciiTheme="minorHAnsi" w:hAnsiTheme="minorHAnsi" w:cstheme="minorHAnsi"/>
          <w:b/>
          <w:sz w:val="32"/>
          <w:szCs w:val="32"/>
          <w:u w:val="single"/>
        </w:rPr>
        <w:t>A</w:t>
      </w:r>
      <w:r w:rsidR="00653DFC" w:rsidRPr="00D20D10">
        <w:rPr>
          <w:rFonts w:asciiTheme="minorHAnsi" w:hAnsiTheme="minorHAnsi" w:cstheme="minorHAnsi"/>
          <w:b/>
          <w:sz w:val="32"/>
          <w:szCs w:val="32"/>
          <w:u w:val="single"/>
        </w:rPr>
        <w:t xml:space="preserve">.  </w:t>
      </w:r>
      <w:r w:rsidR="00653DFC">
        <w:rPr>
          <w:rFonts w:asciiTheme="minorHAnsi" w:hAnsiTheme="minorHAnsi" w:cstheme="minorHAnsi"/>
          <w:b/>
          <w:sz w:val="32"/>
          <w:szCs w:val="32"/>
          <w:u w:val="single"/>
        </w:rPr>
        <w:t xml:space="preserve">PROJEKT </w:t>
      </w:r>
      <w:r w:rsidR="00F007DA">
        <w:rPr>
          <w:rFonts w:asciiTheme="minorHAnsi" w:hAnsiTheme="minorHAnsi" w:cstheme="minorHAnsi"/>
          <w:b/>
          <w:sz w:val="32"/>
          <w:szCs w:val="32"/>
          <w:u w:val="single"/>
        </w:rPr>
        <w:t>BRANŻY ARCHITEKTONICZNEJ</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75"/>
        <w:gridCol w:w="8478"/>
      </w:tblGrid>
      <w:tr w:rsidR="001C601A" w:rsidRPr="00836779" w:rsidTr="00FF025A">
        <w:trPr>
          <w:trHeight w:val="732"/>
        </w:trPr>
        <w:tc>
          <w:tcPr>
            <w:tcW w:w="698" w:type="pct"/>
            <w:vAlign w:val="center"/>
          </w:tcPr>
          <w:p w:rsidR="001C601A" w:rsidRPr="00836779" w:rsidRDefault="001C601A" w:rsidP="00FF025A">
            <w:pPr>
              <w:snapToGrid w:val="0"/>
              <w:spacing w:before="240"/>
              <w:jc w:val="center"/>
              <w:rPr>
                <w:rFonts w:asciiTheme="minorHAnsi" w:hAnsiTheme="minorHAnsi" w:cstheme="minorHAnsi"/>
                <w:smallCaps/>
                <w:sz w:val="24"/>
                <w:szCs w:val="24"/>
              </w:rPr>
            </w:pPr>
            <w:r w:rsidRPr="00836779">
              <w:rPr>
                <w:rFonts w:asciiTheme="minorHAnsi" w:hAnsiTheme="minorHAnsi" w:cstheme="minorHAnsi"/>
                <w:smallCaps/>
                <w:sz w:val="24"/>
                <w:szCs w:val="24"/>
              </w:rPr>
              <w:t>Stadium:</w:t>
            </w:r>
          </w:p>
        </w:tc>
        <w:tc>
          <w:tcPr>
            <w:tcW w:w="4302" w:type="pct"/>
            <w:vAlign w:val="center"/>
          </w:tcPr>
          <w:p w:rsidR="001C601A" w:rsidRPr="00836779" w:rsidRDefault="001C601A" w:rsidP="00FF025A">
            <w:pPr>
              <w:spacing w:after="0"/>
              <w:rPr>
                <w:rFonts w:asciiTheme="minorHAnsi" w:hAnsiTheme="minorHAnsi" w:cstheme="minorHAnsi"/>
                <w:smallCaps/>
                <w:sz w:val="24"/>
                <w:szCs w:val="24"/>
              </w:rPr>
            </w:pPr>
            <w:r w:rsidRPr="00836779">
              <w:rPr>
                <w:rFonts w:asciiTheme="minorHAnsi" w:hAnsiTheme="minorHAnsi" w:cstheme="minorHAnsi"/>
                <w:smallCaps/>
                <w:sz w:val="24"/>
                <w:szCs w:val="24"/>
              </w:rPr>
              <w:t xml:space="preserve">PROJEKT </w:t>
            </w:r>
            <w:r w:rsidR="00FF025A">
              <w:rPr>
                <w:rFonts w:asciiTheme="minorHAnsi" w:hAnsiTheme="minorHAnsi" w:cstheme="minorHAnsi"/>
                <w:smallCaps/>
                <w:sz w:val="24"/>
                <w:szCs w:val="24"/>
              </w:rPr>
              <w:t>BUDOWLANY</w:t>
            </w:r>
          </w:p>
        </w:tc>
      </w:tr>
      <w:tr w:rsidR="001C601A" w:rsidRPr="00836779" w:rsidTr="00FF025A">
        <w:trPr>
          <w:trHeight w:val="732"/>
        </w:trPr>
        <w:tc>
          <w:tcPr>
            <w:tcW w:w="698" w:type="pct"/>
          </w:tcPr>
          <w:p w:rsidR="001C601A" w:rsidRPr="00836779" w:rsidRDefault="001C601A" w:rsidP="00FF025A">
            <w:pPr>
              <w:snapToGrid w:val="0"/>
              <w:spacing w:after="0"/>
              <w:rPr>
                <w:rFonts w:asciiTheme="minorHAnsi" w:hAnsiTheme="minorHAnsi" w:cstheme="minorHAnsi"/>
                <w:smallCaps/>
                <w:sz w:val="24"/>
                <w:szCs w:val="24"/>
              </w:rPr>
            </w:pPr>
            <w:r w:rsidRPr="00836779">
              <w:rPr>
                <w:rFonts w:asciiTheme="minorHAnsi" w:hAnsiTheme="minorHAnsi" w:cstheme="minorHAnsi"/>
                <w:smallCaps/>
                <w:sz w:val="24"/>
                <w:szCs w:val="24"/>
              </w:rPr>
              <w:t>Temat:</w:t>
            </w:r>
          </w:p>
          <w:p w:rsidR="001C601A" w:rsidRPr="00836779" w:rsidRDefault="001C601A" w:rsidP="00FF025A">
            <w:pPr>
              <w:rPr>
                <w:rFonts w:asciiTheme="minorHAnsi" w:hAnsiTheme="minorHAnsi" w:cstheme="minorHAnsi"/>
                <w:b/>
                <w:smallCaps/>
                <w:sz w:val="24"/>
                <w:szCs w:val="24"/>
              </w:rPr>
            </w:pPr>
          </w:p>
        </w:tc>
        <w:tc>
          <w:tcPr>
            <w:tcW w:w="4302" w:type="pct"/>
            <w:vAlign w:val="center"/>
          </w:tcPr>
          <w:p w:rsidR="001C601A" w:rsidRPr="00836779" w:rsidRDefault="001C601A" w:rsidP="00FF025A">
            <w:pPr>
              <w:rPr>
                <w:rFonts w:asciiTheme="minorHAnsi" w:hAnsiTheme="minorHAnsi" w:cstheme="minorHAnsi"/>
                <w:sz w:val="24"/>
                <w:szCs w:val="24"/>
              </w:rPr>
            </w:pPr>
            <w:r w:rsidRPr="00836779">
              <w:rPr>
                <w:rFonts w:asciiTheme="minorHAnsi" w:hAnsiTheme="minorHAnsi" w:cstheme="minorHAnsi"/>
                <w:sz w:val="24"/>
                <w:szCs w:val="24"/>
              </w:rPr>
              <w:t>PROJEKT BUDYNKU REMIZY OSP W PRUSZCZU Z PRZEBUDOWĄ I WYBURZENIEM FRAGMENTU ISTNIEJĄCEGO BUDYNKU.</w:t>
            </w:r>
          </w:p>
          <w:p w:rsidR="001C601A" w:rsidRPr="00836779" w:rsidRDefault="001C601A" w:rsidP="00FF025A">
            <w:pPr>
              <w:rPr>
                <w:rFonts w:asciiTheme="minorHAnsi" w:hAnsiTheme="minorHAnsi" w:cstheme="minorHAnsi"/>
                <w:sz w:val="24"/>
                <w:szCs w:val="24"/>
              </w:rPr>
            </w:pPr>
          </w:p>
          <w:p w:rsidR="001C601A" w:rsidRPr="00836779" w:rsidRDefault="001C601A" w:rsidP="00FF025A">
            <w:pPr>
              <w:spacing w:after="0"/>
              <w:rPr>
                <w:rFonts w:asciiTheme="minorHAnsi" w:hAnsiTheme="minorHAnsi" w:cstheme="minorHAnsi"/>
                <w:sz w:val="24"/>
                <w:szCs w:val="24"/>
              </w:rPr>
            </w:pPr>
            <w:r w:rsidRPr="00836779">
              <w:rPr>
                <w:rFonts w:asciiTheme="minorHAnsi" w:hAnsiTheme="minorHAnsi" w:cstheme="minorHAnsi"/>
                <w:sz w:val="24"/>
                <w:szCs w:val="24"/>
              </w:rPr>
              <w:t>86-120 PRUSZCZ, UL. SPORTOWA 10</w:t>
            </w:r>
          </w:p>
          <w:p w:rsidR="001C601A" w:rsidRPr="00836779" w:rsidRDefault="001C601A" w:rsidP="00FF025A">
            <w:pPr>
              <w:spacing w:after="0"/>
              <w:rPr>
                <w:rFonts w:asciiTheme="minorHAnsi" w:hAnsiTheme="minorHAnsi" w:cstheme="minorHAnsi"/>
                <w:sz w:val="24"/>
                <w:szCs w:val="24"/>
              </w:rPr>
            </w:pPr>
            <w:r w:rsidRPr="00836779">
              <w:rPr>
                <w:rFonts w:asciiTheme="minorHAnsi" w:hAnsiTheme="minorHAnsi" w:cstheme="minorHAnsi"/>
                <w:sz w:val="24"/>
                <w:szCs w:val="24"/>
              </w:rPr>
              <w:t>DZIAŁKA NR 28/3</w:t>
            </w:r>
          </w:p>
        </w:tc>
      </w:tr>
      <w:tr w:rsidR="001C601A" w:rsidRPr="00836779" w:rsidTr="00FF025A">
        <w:trPr>
          <w:trHeight w:val="933"/>
        </w:trPr>
        <w:tc>
          <w:tcPr>
            <w:tcW w:w="698" w:type="pct"/>
          </w:tcPr>
          <w:p w:rsidR="001C601A" w:rsidRPr="00836779" w:rsidRDefault="001C601A" w:rsidP="00FF025A">
            <w:pPr>
              <w:snapToGrid w:val="0"/>
              <w:spacing w:after="0"/>
              <w:rPr>
                <w:rFonts w:asciiTheme="minorHAnsi" w:hAnsiTheme="minorHAnsi" w:cstheme="minorHAnsi"/>
                <w:smallCaps/>
                <w:sz w:val="24"/>
                <w:szCs w:val="24"/>
              </w:rPr>
            </w:pPr>
            <w:r w:rsidRPr="00836779">
              <w:rPr>
                <w:rFonts w:asciiTheme="minorHAnsi" w:hAnsiTheme="minorHAnsi" w:cstheme="minorHAnsi"/>
                <w:smallCaps/>
                <w:sz w:val="24"/>
                <w:szCs w:val="24"/>
              </w:rPr>
              <w:t>Inwestor:</w:t>
            </w:r>
          </w:p>
        </w:tc>
        <w:tc>
          <w:tcPr>
            <w:tcW w:w="4302" w:type="pct"/>
            <w:vAlign w:val="center"/>
          </w:tcPr>
          <w:p w:rsidR="001C601A" w:rsidRPr="00836779" w:rsidRDefault="001C601A" w:rsidP="00FF025A">
            <w:pPr>
              <w:spacing w:after="0"/>
              <w:rPr>
                <w:rFonts w:asciiTheme="minorHAnsi" w:hAnsiTheme="minorHAnsi" w:cstheme="minorHAnsi"/>
                <w:sz w:val="20"/>
              </w:rPr>
            </w:pPr>
            <w:r w:rsidRPr="00836779">
              <w:rPr>
                <w:rFonts w:asciiTheme="minorHAnsi" w:hAnsiTheme="minorHAnsi" w:cstheme="minorHAnsi"/>
                <w:sz w:val="20"/>
              </w:rPr>
              <w:t>GMINA PRUSZCZ</w:t>
            </w:r>
          </w:p>
          <w:p w:rsidR="001C601A" w:rsidRPr="00836779" w:rsidRDefault="001C601A" w:rsidP="00FF025A">
            <w:pPr>
              <w:spacing w:after="0"/>
              <w:rPr>
                <w:rFonts w:asciiTheme="minorHAnsi" w:hAnsiTheme="minorHAnsi" w:cstheme="minorHAnsi"/>
                <w:sz w:val="20"/>
              </w:rPr>
            </w:pPr>
            <w:r w:rsidRPr="00836779">
              <w:rPr>
                <w:rFonts w:asciiTheme="minorHAnsi" w:hAnsiTheme="minorHAnsi" w:cstheme="minorHAnsi"/>
                <w:sz w:val="20"/>
              </w:rPr>
              <w:t>UL. GŁÓWNA 33</w:t>
            </w:r>
          </w:p>
          <w:p w:rsidR="001C601A" w:rsidRPr="00836779" w:rsidRDefault="001C601A" w:rsidP="00FF025A">
            <w:pPr>
              <w:spacing w:after="0"/>
              <w:rPr>
                <w:rFonts w:asciiTheme="minorHAnsi" w:hAnsiTheme="minorHAnsi" w:cstheme="minorHAnsi"/>
                <w:sz w:val="20"/>
              </w:rPr>
            </w:pPr>
            <w:r w:rsidRPr="00836779">
              <w:rPr>
                <w:rFonts w:asciiTheme="minorHAnsi" w:hAnsiTheme="minorHAnsi" w:cstheme="minorHAnsi"/>
                <w:sz w:val="20"/>
              </w:rPr>
              <w:t>86-120 PRUSZCZ</w:t>
            </w:r>
          </w:p>
        </w:tc>
      </w:tr>
      <w:tr w:rsidR="001C601A" w:rsidRPr="00836779" w:rsidTr="00FF025A">
        <w:trPr>
          <w:trHeight w:val="1105"/>
        </w:trPr>
        <w:tc>
          <w:tcPr>
            <w:tcW w:w="5000" w:type="pct"/>
            <w:gridSpan w:val="2"/>
            <w:tcBorders>
              <w:left w:val="nil"/>
              <w:bottom w:val="nil"/>
              <w:right w:val="nil"/>
            </w:tcBorders>
          </w:tcPr>
          <w:p w:rsidR="001C601A" w:rsidRPr="00836779" w:rsidRDefault="001C601A" w:rsidP="00FF025A">
            <w:pPr>
              <w:autoSpaceDE w:val="0"/>
              <w:autoSpaceDN w:val="0"/>
              <w:adjustRightInd w:val="0"/>
              <w:rPr>
                <w:rFonts w:asciiTheme="minorHAnsi" w:hAnsiTheme="minorHAnsi" w:cstheme="minorHAnsi"/>
                <w:smallCaps/>
                <w:sz w:val="28"/>
              </w:rPr>
            </w:pPr>
          </w:p>
          <w:p w:rsidR="001C601A" w:rsidRPr="00836779" w:rsidRDefault="001C601A" w:rsidP="00FF025A">
            <w:pPr>
              <w:autoSpaceDE w:val="0"/>
              <w:autoSpaceDN w:val="0"/>
              <w:adjustRightInd w:val="0"/>
              <w:rPr>
                <w:rFonts w:asciiTheme="minorHAnsi" w:hAnsiTheme="minorHAnsi" w:cstheme="minorHAnsi"/>
                <w:smallCaps/>
                <w:sz w:val="28"/>
              </w:rPr>
            </w:pPr>
          </w:p>
          <w:p w:rsidR="001C601A" w:rsidRPr="00836779" w:rsidRDefault="001C601A" w:rsidP="00FF025A">
            <w:pPr>
              <w:autoSpaceDE w:val="0"/>
              <w:autoSpaceDN w:val="0"/>
              <w:adjustRightInd w:val="0"/>
              <w:rPr>
                <w:rFonts w:asciiTheme="minorHAnsi" w:hAnsiTheme="minorHAnsi" w:cstheme="minorHAnsi"/>
                <w:smallCaps/>
                <w:sz w:val="28"/>
              </w:rPr>
            </w:pPr>
          </w:p>
        </w:tc>
      </w:tr>
    </w:tbl>
    <w:p w:rsidR="001C601A" w:rsidRPr="00836779" w:rsidRDefault="001C601A" w:rsidP="001C601A">
      <w:pPr>
        <w:spacing w:line="360" w:lineRule="auto"/>
        <w:rPr>
          <w:rFonts w:asciiTheme="minorHAnsi" w:hAnsiTheme="minorHAnsi" w:cstheme="minorHAnsi"/>
          <w:b/>
          <w:sz w:val="32"/>
        </w:rPr>
      </w:pPr>
    </w:p>
    <w:p w:rsidR="001C601A" w:rsidRPr="00836779" w:rsidRDefault="001C601A" w:rsidP="001C601A">
      <w:pPr>
        <w:rPr>
          <w:rFonts w:asciiTheme="minorHAnsi" w:hAnsiTheme="minorHAnsi" w:cstheme="minorHAnsi"/>
        </w:rPr>
      </w:pPr>
    </w:p>
    <w:p w:rsidR="001C601A" w:rsidRPr="00836779" w:rsidRDefault="001C601A" w:rsidP="001C601A">
      <w:pPr>
        <w:rPr>
          <w:rFonts w:asciiTheme="minorHAnsi" w:hAnsiTheme="minorHAnsi" w:cstheme="minorHAnsi"/>
        </w:rPr>
      </w:pPr>
    </w:p>
    <w:p w:rsidR="001C601A" w:rsidRPr="00836779" w:rsidRDefault="001C601A" w:rsidP="001C601A">
      <w:pPr>
        <w:rPr>
          <w:rFonts w:asciiTheme="minorHAnsi" w:hAnsiTheme="minorHAnsi" w:cstheme="minorHAnsi"/>
        </w:rPr>
      </w:pPr>
    </w:p>
    <w:p w:rsidR="001C601A" w:rsidRPr="00836779" w:rsidRDefault="001C601A" w:rsidP="001C601A">
      <w:pPr>
        <w:outlineLvl w:val="0"/>
        <w:rPr>
          <w:rFonts w:asciiTheme="minorHAnsi" w:hAnsiTheme="minorHAnsi" w:cstheme="minorHAnsi"/>
          <w:sz w:val="24"/>
          <w:szCs w:val="24"/>
        </w:rPr>
      </w:pPr>
      <w:bookmarkStart w:id="0" w:name="_Toc513549473"/>
      <w:bookmarkStart w:id="1" w:name="_Toc513549595"/>
      <w:bookmarkStart w:id="2" w:name="_Toc513549871"/>
      <w:bookmarkStart w:id="3" w:name="_Toc514750307"/>
      <w:bookmarkStart w:id="4" w:name="_Toc514750578"/>
      <w:bookmarkStart w:id="5" w:name="_Toc514915721"/>
      <w:bookmarkStart w:id="6" w:name="_Toc515261427"/>
      <w:r w:rsidRPr="00836779">
        <w:rPr>
          <w:rFonts w:asciiTheme="minorHAnsi" w:hAnsiTheme="minorHAnsi" w:cstheme="minorHAnsi"/>
          <w:caps/>
          <w:sz w:val="24"/>
          <w:szCs w:val="24"/>
        </w:rPr>
        <w:t>SPIS PROJEKTANTÓW</w:t>
      </w:r>
      <w:r w:rsidRPr="00836779">
        <w:rPr>
          <w:rFonts w:asciiTheme="minorHAnsi" w:hAnsiTheme="minorHAnsi" w:cstheme="minorHAnsi"/>
          <w:sz w:val="24"/>
          <w:szCs w:val="24"/>
        </w:rPr>
        <w:t>:</w:t>
      </w:r>
      <w:bookmarkEnd w:id="0"/>
      <w:bookmarkEnd w:id="1"/>
      <w:bookmarkEnd w:id="2"/>
      <w:bookmarkEnd w:id="3"/>
      <w:bookmarkEnd w:id="4"/>
      <w:bookmarkEnd w:id="5"/>
      <w:bookmarkEnd w:id="6"/>
    </w:p>
    <w:tbl>
      <w:tblPr>
        <w:tblW w:w="9486" w:type="dxa"/>
        <w:jc w:val="center"/>
        <w:tblCellMar>
          <w:left w:w="70" w:type="dxa"/>
          <w:right w:w="70" w:type="dxa"/>
        </w:tblCellMar>
        <w:tblLook w:val="04A0"/>
      </w:tblPr>
      <w:tblGrid>
        <w:gridCol w:w="3798"/>
        <w:gridCol w:w="1152"/>
        <w:gridCol w:w="3337"/>
        <w:gridCol w:w="1199"/>
      </w:tblGrid>
      <w:tr w:rsidR="001C601A" w:rsidRPr="00836779" w:rsidTr="00FF025A">
        <w:trPr>
          <w:trHeight w:val="300"/>
          <w:jc w:val="center"/>
        </w:trPr>
        <w:tc>
          <w:tcPr>
            <w:tcW w:w="9486" w:type="dxa"/>
            <w:gridSpan w:val="4"/>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1C601A" w:rsidRPr="00836779" w:rsidRDefault="001C601A" w:rsidP="00FF025A">
            <w:pPr>
              <w:jc w:val="center"/>
              <w:rPr>
                <w:rFonts w:asciiTheme="minorHAnsi" w:hAnsiTheme="minorHAnsi" w:cstheme="minorHAnsi"/>
                <w:b/>
                <w:bCs/>
                <w:sz w:val="20"/>
              </w:rPr>
            </w:pPr>
            <w:r w:rsidRPr="00836779">
              <w:rPr>
                <w:rFonts w:asciiTheme="minorHAnsi" w:hAnsiTheme="minorHAnsi" w:cstheme="minorHAnsi"/>
                <w:b/>
                <w:bCs/>
                <w:sz w:val="20"/>
              </w:rPr>
              <w:t>ARCHITEKTURA</w:t>
            </w:r>
          </w:p>
        </w:tc>
      </w:tr>
      <w:tr w:rsidR="001C601A" w:rsidRPr="00836779" w:rsidTr="00FF025A">
        <w:trPr>
          <w:trHeight w:val="300"/>
          <w:jc w:val="center"/>
        </w:trPr>
        <w:tc>
          <w:tcPr>
            <w:tcW w:w="3798" w:type="dxa"/>
            <w:tcBorders>
              <w:top w:val="nil"/>
              <w:left w:val="single" w:sz="4" w:space="0" w:color="auto"/>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PROJEKTANT</w:t>
            </w:r>
          </w:p>
        </w:tc>
        <w:tc>
          <w:tcPr>
            <w:tcW w:w="1152"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PODPIS</w:t>
            </w:r>
          </w:p>
        </w:tc>
        <w:tc>
          <w:tcPr>
            <w:tcW w:w="3337"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SPRAWDZAJĄCY</w:t>
            </w:r>
          </w:p>
        </w:tc>
        <w:tc>
          <w:tcPr>
            <w:tcW w:w="1199"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PODPIS</w:t>
            </w:r>
          </w:p>
        </w:tc>
      </w:tr>
      <w:tr w:rsidR="001C601A" w:rsidRPr="00836779" w:rsidTr="00FF025A">
        <w:trPr>
          <w:trHeight w:val="765"/>
          <w:jc w:val="center"/>
        </w:trPr>
        <w:tc>
          <w:tcPr>
            <w:tcW w:w="3798" w:type="dxa"/>
            <w:tcBorders>
              <w:top w:val="nil"/>
              <w:left w:val="single" w:sz="4" w:space="0" w:color="auto"/>
              <w:bottom w:val="single" w:sz="4" w:space="0" w:color="auto"/>
              <w:right w:val="single" w:sz="4" w:space="0" w:color="auto"/>
            </w:tcBorders>
            <w:shd w:val="clear" w:color="auto" w:fill="auto"/>
            <w:vAlign w:val="center"/>
            <w:hideMark/>
          </w:tcPr>
          <w:p w:rsidR="001C601A" w:rsidRPr="00836779" w:rsidRDefault="001C601A" w:rsidP="00FF025A">
            <w:pPr>
              <w:autoSpaceDE w:val="0"/>
              <w:autoSpaceDN w:val="0"/>
              <w:adjustRightInd w:val="0"/>
              <w:spacing w:after="0" w:line="240" w:lineRule="auto"/>
              <w:ind w:right="215"/>
              <w:jc w:val="center"/>
              <w:rPr>
                <w:rFonts w:asciiTheme="minorHAnsi" w:hAnsiTheme="minorHAnsi" w:cstheme="minorHAnsi"/>
                <w:b/>
                <w:bCs/>
                <w:sz w:val="20"/>
                <w:szCs w:val="20"/>
              </w:rPr>
            </w:pPr>
            <w:r w:rsidRPr="00836779">
              <w:rPr>
                <w:rFonts w:asciiTheme="minorHAnsi" w:hAnsiTheme="minorHAnsi" w:cstheme="minorHAnsi"/>
                <w:b/>
                <w:bCs/>
                <w:sz w:val="20"/>
                <w:szCs w:val="20"/>
              </w:rPr>
              <w:t>mgr inż. arch. Monika Borowska-Białek</w:t>
            </w:r>
          </w:p>
          <w:p w:rsidR="001C601A" w:rsidRPr="00836779" w:rsidRDefault="001C601A" w:rsidP="00FF025A">
            <w:pPr>
              <w:autoSpaceDE w:val="0"/>
              <w:autoSpaceDN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 xml:space="preserve">uprawnienia budowlane do projektowania bez ograniczeń </w:t>
            </w:r>
          </w:p>
          <w:p w:rsidR="001C601A" w:rsidRPr="00836779" w:rsidRDefault="001C601A" w:rsidP="00FF025A">
            <w:pPr>
              <w:autoSpaceDE w:val="0"/>
              <w:autoSpaceDN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w specjalności architektonicznej</w:t>
            </w:r>
          </w:p>
          <w:p w:rsidR="001C601A" w:rsidRPr="00836779" w:rsidRDefault="001C601A" w:rsidP="00FF025A">
            <w:pPr>
              <w:autoSpaceDE w:val="0"/>
              <w:autoSpaceDN w:val="0"/>
              <w:adjustRightInd w:val="0"/>
              <w:spacing w:after="0" w:line="240" w:lineRule="auto"/>
              <w:jc w:val="center"/>
              <w:rPr>
                <w:rFonts w:asciiTheme="minorHAnsi" w:hAnsiTheme="minorHAnsi" w:cstheme="minorHAnsi"/>
                <w:sz w:val="20"/>
                <w:szCs w:val="20"/>
              </w:rPr>
            </w:pPr>
          </w:p>
          <w:p w:rsidR="001C601A" w:rsidRPr="00836779" w:rsidRDefault="001C601A" w:rsidP="00FF025A">
            <w:pPr>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upr. nr PO/KK/366/2010</w:t>
            </w:r>
          </w:p>
          <w:p w:rsidR="001C601A" w:rsidRPr="00836779" w:rsidRDefault="001C601A" w:rsidP="00FF025A">
            <w:pPr>
              <w:jc w:val="center"/>
              <w:rPr>
                <w:rFonts w:asciiTheme="minorHAnsi" w:hAnsiTheme="minorHAnsi" w:cstheme="minorHAnsi"/>
                <w:color w:val="000000"/>
                <w:sz w:val="20"/>
              </w:rPr>
            </w:pPr>
          </w:p>
        </w:tc>
        <w:tc>
          <w:tcPr>
            <w:tcW w:w="1152"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 </w:t>
            </w:r>
          </w:p>
        </w:tc>
        <w:tc>
          <w:tcPr>
            <w:tcW w:w="3337" w:type="dxa"/>
            <w:tcBorders>
              <w:top w:val="nil"/>
              <w:left w:val="nil"/>
              <w:bottom w:val="single" w:sz="4" w:space="0" w:color="auto"/>
              <w:right w:val="single" w:sz="4" w:space="0" w:color="auto"/>
            </w:tcBorders>
            <w:shd w:val="clear" w:color="auto" w:fill="auto"/>
            <w:vAlign w:val="center"/>
            <w:hideMark/>
          </w:tcPr>
          <w:p w:rsidR="001C601A" w:rsidRPr="00836779" w:rsidRDefault="001C601A" w:rsidP="00FF025A">
            <w:pPr>
              <w:autoSpaceDE w:val="0"/>
              <w:adjustRightInd w:val="0"/>
              <w:spacing w:after="0" w:line="240" w:lineRule="auto"/>
              <w:jc w:val="center"/>
              <w:rPr>
                <w:rFonts w:asciiTheme="minorHAnsi" w:hAnsiTheme="minorHAnsi" w:cstheme="minorHAnsi"/>
                <w:b/>
                <w:bCs/>
                <w:sz w:val="20"/>
                <w:szCs w:val="20"/>
              </w:rPr>
            </w:pPr>
          </w:p>
          <w:p w:rsidR="001C601A" w:rsidRPr="00836779" w:rsidRDefault="001C601A" w:rsidP="00FF025A">
            <w:pPr>
              <w:autoSpaceDE w:val="0"/>
              <w:adjustRightInd w:val="0"/>
              <w:spacing w:after="0" w:line="240" w:lineRule="auto"/>
              <w:jc w:val="center"/>
              <w:rPr>
                <w:rFonts w:asciiTheme="minorHAnsi" w:hAnsiTheme="minorHAnsi" w:cstheme="minorHAnsi"/>
                <w:b/>
                <w:bCs/>
                <w:sz w:val="20"/>
                <w:szCs w:val="20"/>
              </w:rPr>
            </w:pPr>
            <w:r w:rsidRPr="00836779">
              <w:rPr>
                <w:rFonts w:asciiTheme="minorHAnsi" w:hAnsiTheme="minorHAnsi" w:cstheme="minorHAnsi"/>
                <w:b/>
                <w:bCs/>
                <w:sz w:val="20"/>
                <w:szCs w:val="20"/>
              </w:rPr>
              <w:t>mgr inż. arch. Anna Rubczak</w:t>
            </w:r>
          </w:p>
          <w:p w:rsidR="001C601A" w:rsidRPr="00836779" w:rsidRDefault="001C601A" w:rsidP="00FF025A">
            <w:pPr>
              <w:autoSpaceDE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uprawnienia budowlane do projektowania</w:t>
            </w:r>
          </w:p>
          <w:p w:rsidR="001C601A" w:rsidRPr="00836779" w:rsidRDefault="001C601A" w:rsidP="00FF025A">
            <w:pPr>
              <w:autoSpaceDE w:val="0"/>
              <w:adjustRightInd w:val="0"/>
              <w:spacing w:after="0" w:line="240" w:lineRule="auto"/>
              <w:jc w:val="center"/>
              <w:rPr>
                <w:rFonts w:asciiTheme="minorHAnsi" w:hAnsiTheme="minorHAnsi" w:cstheme="minorHAnsi"/>
                <w:sz w:val="20"/>
                <w:szCs w:val="20"/>
              </w:rPr>
            </w:pPr>
            <w:r w:rsidRPr="00836779">
              <w:rPr>
                <w:rFonts w:asciiTheme="minorHAnsi" w:hAnsiTheme="minorHAnsi" w:cstheme="minorHAnsi"/>
                <w:sz w:val="20"/>
                <w:szCs w:val="20"/>
              </w:rPr>
              <w:t>bez ograniczeń w specjalności architektonicznej</w:t>
            </w:r>
          </w:p>
          <w:p w:rsidR="001C601A" w:rsidRPr="00836779" w:rsidRDefault="001C601A" w:rsidP="00FF025A">
            <w:pPr>
              <w:autoSpaceDE w:val="0"/>
              <w:adjustRightInd w:val="0"/>
              <w:spacing w:after="0" w:line="240" w:lineRule="auto"/>
              <w:jc w:val="center"/>
              <w:rPr>
                <w:rFonts w:asciiTheme="minorHAnsi" w:hAnsiTheme="minorHAnsi" w:cstheme="minorHAnsi"/>
                <w:sz w:val="20"/>
                <w:szCs w:val="20"/>
              </w:rPr>
            </w:pPr>
          </w:p>
          <w:p w:rsidR="001C601A" w:rsidRPr="00836779" w:rsidRDefault="001C601A" w:rsidP="00FF025A">
            <w:pPr>
              <w:autoSpaceDE w:val="0"/>
              <w:adjustRightInd w:val="0"/>
              <w:spacing w:after="0" w:line="240" w:lineRule="auto"/>
              <w:jc w:val="center"/>
              <w:rPr>
                <w:rFonts w:asciiTheme="minorHAnsi" w:hAnsiTheme="minorHAnsi" w:cstheme="minorHAnsi"/>
                <w:i/>
                <w:iCs/>
                <w:color w:val="000000"/>
                <w:sz w:val="20"/>
                <w:szCs w:val="20"/>
                <w:lang w:eastAsia="pl-PL"/>
              </w:rPr>
            </w:pPr>
            <w:r w:rsidRPr="00836779">
              <w:rPr>
                <w:rFonts w:asciiTheme="minorHAnsi" w:hAnsiTheme="minorHAnsi" w:cstheme="minorHAnsi"/>
                <w:sz w:val="20"/>
                <w:szCs w:val="20"/>
              </w:rPr>
              <w:t xml:space="preserve">upr.nr </w:t>
            </w:r>
            <w:r w:rsidRPr="00836779">
              <w:rPr>
                <w:rFonts w:asciiTheme="minorHAnsi" w:hAnsiTheme="minorHAnsi" w:cstheme="minorHAnsi"/>
                <w:color w:val="000000"/>
                <w:sz w:val="20"/>
                <w:szCs w:val="20"/>
                <w:lang w:eastAsia="pl-PL"/>
              </w:rPr>
              <w:t>549/POKK/201</w:t>
            </w:r>
            <w:r w:rsidRPr="00836779">
              <w:rPr>
                <w:rFonts w:asciiTheme="minorHAnsi" w:hAnsiTheme="minorHAnsi" w:cstheme="minorHAnsi"/>
                <w:iCs/>
                <w:color w:val="000000"/>
                <w:sz w:val="20"/>
                <w:szCs w:val="20"/>
                <w:lang w:eastAsia="pl-PL"/>
              </w:rPr>
              <w:t>3</w:t>
            </w:r>
          </w:p>
          <w:p w:rsidR="001C601A" w:rsidRPr="00836779" w:rsidRDefault="001C601A" w:rsidP="00FF025A">
            <w:pPr>
              <w:jc w:val="center"/>
              <w:rPr>
                <w:rFonts w:asciiTheme="minorHAnsi" w:hAnsiTheme="minorHAnsi" w:cstheme="minorHAnsi"/>
                <w:color w:val="000000"/>
                <w:sz w:val="20"/>
              </w:rPr>
            </w:pPr>
          </w:p>
        </w:tc>
        <w:tc>
          <w:tcPr>
            <w:tcW w:w="1199" w:type="dxa"/>
            <w:tcBorders>
              <w:top w:val="nil"/>
              <w:left w:val="nil"/>
              <w:bottom w:val="single" w:sz="4" w:space="0" w:color="auto"/>
              <w:right w:val="single" w:sz="4" w:space="0" w:color="auto"/>
            </w:tcBorders>
            <w:shd w:val="clear" w:color="auto" w:fill="auto"/>
            <w:noWrap/>
            <w:vAlign w:val="bottom"/>
            <w:hideMark/>
          </w:tcPr>
          <w:p w:rsidR="001C601A" w:rsidRPr="00836779" w:rsidRDefault="001C601A" w:rsidP="00FF025A">
            <w:pPr>
              <w:jc w:val="center"/>
              <w:rPr>
                <w:rFonts w:asciiTheme="minorHAnsi" w:hAnsiTheme="minorHAnsi" w:cstheme="minorHAnsi"/>
                <w:color w:val="000000"/>
                <w:sz w:val="20"/>
              </w:rPr>
            </w:pPr>
            <w:r w:rsidRPr="00836779">
              <w:rPr>
                <w:rFonts w:asciiTheme="minorHAnsi" w:hAnsiTheme="minorHAnsi" w:cstheme="minorHAnsi"/>
                <w:color w:val="000000"/>
                <w:sz w:val="20"/>
              </w:rPr>
              <w:t> </w:t>
            </w:r>
          </w:p>
        </w:tc>
      </w:tr>
    </w:tbl>
    <w:p w:rsidR="00653DFC" w:rsidRDefault="00653DFC"/>
    <w:p w:rsidR="00F007DA" w:rsidRDefault="00F007DA"/>
    <w:p w:rsidR="001C601A" w:rsidRDefault="001C601A" w:rsidP="00943B0C">
      <w:pPr>
        <w:pStyle w:val="Spistreci1"/>
        <w:rPr>
          <w:sz w:val="22"/>
          <w:szCs w:val="22"/>
        </w:rPr>
      </w:pPr>
    </w:p>
    <w:p w:rsidR="00943B0C" w:rsidRPr="00A564A2" w:rsidRDefault="00943B0C" w:rsidP="00943B0C">
      <w:pPr>
        <w:pStyle w:val="Spistreci1"/>
      </w:pPr>
      <w:r w:rsidRPr="00A564A2">
        <w:lastRenderedPageBreak/>
        <w:t>Zawartość opracowania:</w:t>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 SPIS TREŚCI</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II. OPIS TECHNICZNY</w:t>
      </w:r>
    </w:p>
    <w:p w:rsidR="00943B0C" w:rsidRPr="00943B0C" w:rsidRDefault="00943B0C" w:rsidP="00943B0C">
      <w:pPr>
        <w:pStyle w:val="Nagwek3"/>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1. Przeznaczenie i program użytkowy</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2.</w:t>
      </w:r>
      <w:r w:rsidRPr="00943B0C">
        <w:rPr>
          <w:rFonts w:asciiTheme="minorHAnsi" w:hAnsiTheme="minorHAnsi" w:cstheme="minorHAnsi"/>
          <w:color w:val="000000" w:themeColor="text1"/>
          <w:sz w:val="20"/>
          <w:szCs w:val="20"/>
        </w:rPr>
        <w:t xml:space="preserve"> Podstawa opracowania</w:t>
      </w:r>
    </w:p>
    <w:p w:rsidR="00943B0C" w:rsidRPr="00943B0C" w:rsidRDefault="00943B0C" w:rsidP="00943B0C">
      <w:pPr>
        <w:spacing w:after="0" w:line="360" w:lineRule="auto"/>
        <w:ind w:firstLine="708"/>
        <w:rPr>
          <w:sz w:val="20"/>
          <w:szCs w:val="20"/>
        </w:rPr>
      </w:pPr>
      <w:r w:rsidRPr="00943B0C">
        <w:rPr>
          <w:rFonts w:asciiTheme="minorHAnsi" w:hAnsiTheme="minorHAnsi" w:cstheme="minorHAnsi"/>
          <w:color w:val="000000" w:themeColor="text1"/>
          <w:sz w:val="20"/>
          <w:szCs w:val="20"/>
        </w:rPr>
        <w:t>3. Zestawienie powierzchni</w:t>
      </w:r>
    </w:p>
    <w:p w:rsidR="00943B0C" w:rsidRPr="00943B0C" w:rsidRDefault="00943B0C" w:rsidP="00943B0C">
      <w:pPr>
        <w:pStyle w:val="Nagwek3"/>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4. Forma architektoniczna</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5.</w:t>
      </w:r>
      <w:r w:rsidRPr="00943B0C">
        <w:rPr>
          <w:rFonts w:asciiTheme="minorHAnsi" w:hAnsiTheme="minorHAnsi" w:cstheme="minorHAnsi"/>
          <w:color w:val="000000" w:themeColor="text1"/>
          <w:sz w:val="20"/>
          <w:szCs w:val="20"/>
        </w:rPr>
        <w:t xml:space="preserve"> Dane konstrukcyjno – materiałowe</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6. Rozwiązania zasadniczych elementów wyposażenia budowlano – instalacyjnego</w:t>
      </w:r>
    </w:p>
    <w:p w:rsidR="00943B0C" w:rsidRPr="00943B0C" w:rsidRDefault="00943B0C" w:rsidP="00943B0C">
      <w:pPr>
        <w:pStyle w:val="Nagwek3"/>
        <w:spacing w:before="0" w:after="0" w:line="360" w:lineRule="auto"/>
        <w:ind w:left="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7. Sposób zapewnienia warunków niezbędnych do korzystania z tego obiektu przez osoby niepełnosprawne, w szczególności poruszające się na wózkach inwalidzkich</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sz w:val="20"/>
          <w:szCs w:val="20"/>
        </w:rPr>
        <w:t xml:space="preserve">8. </w:t>
      </w:r>
      <w:r w:rsidRPr="00943B0C">
        <w:rPr>
          <w:rFonts w:asciiTheme="minorHAnsi" w:hAnsiTheme="minorHAnsi" w:cstheme="minorHAnsi"/>
          <w:color w:val="000000" w:themeColor="text1"/>
          <w:sz w:val="20"/>
          <w:szCs w:val="20"/>
        </w:rPr>
        <w:t>Charakterystyka ekologiczna</w:t>
      </w:r>
    </w:p>
    <w:p w:rsidR="00943B0C" w:rsidRPr="00943B0C" w:rsidRDefault="00943B0C" w:rsidP="00943B0C">
      <w:pPr>
        <w:spacing w:after="0" w:line="360" w:lineRule="auto"/>
        <w:ind w:firstLine="708"/>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9. Warunki ochrony pożarowej</w:t>
      </w:r>
    </w:p>
    <w:p w:rsidR="00943B0C" w:rsidRPr="00943B0C" w:rsidRDefault="00943B0C" w:rsidP="00943B0C">
      <w:pPr>
        <w:spacing w:after="0" w:line="360" w:lineRule="auto"/>
        <w:ind w:firstLine="708"/>
        <w:rPr>
          <w:sz w:val="20"/>
          <w:szCs w:val="20"/>
        </w:rPr>
      </w:pPr>
      <w:r w:rsidRPr="00943B0C">
        <w:rPr>
          <w:rFonts w:asciiTheme="minorHAnsi" w:hAnsiTheme="minorHAnsi" w:cstheme="minorHAnsi"/>
          <w:color w:val="000000" w:themeColor="text1"/>
          <w:sz w:val="20"/>
          <w:szCs w:val="20"/>
        </w:rPr>
        <w:t>10.</w:t>
      </w:r>
      <w:r w:rsidRPr="00943B0C">
        <w:rPr>
          <w:rFonts w:asciiTheme="minorHAnsi" w:hAnsiTheme="minorHAnsi" w:cstheme="minorHAnsi"/>
          <w:sz w:val="20"/>
          <w:szCs w:val="20"/>
        </w:rPr>
        <w:t xml:space="preserve"> Warunki wykonania robót budowlano-montażowych</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III. CZĘŚĆ FORMALNO-PRAWNA</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tabs>
          <w:tab w:val="left" w:pos="709"/>
        </w:tabs>
        <w:spacing w:after="0" w:line="360" w:lineRule="auto"/>
        <w:ind w:left="1080"/>
        <w:jc w:val="both"/>
        <w:rPr>
          <w:rFonts w:asciiTheme="minorHAnsi" w:hAnsiTheme="minorHAnsi" w:cstheme="minorHAnsi"/>
          <w:color w:val="000000" w:themeColor="text1"/>
          <w:sz w:val="20"/>
          <w:szCs w:val="20"/>
        </w:rPr>
      </w:pPr>
      <w:r w:rsidRPr="00943B0C">
        <w:rPr>
          <w:rFonts w:asciiTheme="minorHAnsi" w:hAnsiTheme="minorHAnsi" w:cstheme="minorHAnsi"/>
          <w:color w:val="000000" w:themeColor="text1"/>
          <w:sz w:val="20"/>
          <w:szCs w:val="20"/>
        </w:rPr>
        <w:t>IV. INFORMACJA DOTYCZĄCA BIOZ</w:t>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r w:rsidRPr="00943B0C">
        <w:rPr>
          <w:rFonts w:asciiTheme="minorHAnsi" w:hAnsiTheme="minorHAnsi" w:cstheme="minorHAnsi"/>
          <w:color w:val="000000" w:themeColor="text1"/>
          <w:sz w:val="20"/>
          <w:szCs w:val="20"/>
        </w:rPr>
        <w:tab/>
      </w:r>
    </w:p>
    <w:p w:rsidR="00943B0C" w:rsidRPr="00943B0C" w:rsidRDefault="00943B0C" w:rsidP="00943B0C">
      <w:pPr>
        <w:spacing w:after="0" w:line="360" w:lineRule="auto"/>
        <w:ind w:left="372" w:firstLine="708"/>
        <w:rPr>
          <w:rFonts w:asciiTheme="minorHAnsi" w:hAnsiTheme="minorHAnsi" w:cstheme="minorHAnsi"/>
          <w:sz w:val="20"/>
          <w:szCs w:val="20"/>
        </w:rPr>
      </w:pPr>
      <w:r w:rsidRPr="00943B0C">
        <w:rPr>
          <w:rFonts w:asciiTheme="minorHAnsi" w:hAnsiTheme="minorHAnsi" w:cstheme="minorHAnsi"/>
          <w:color w:val="000000" w:themeColor="text1"/>
          <w:sz w:val="20"/>
          <w:szCs w:val="20"/>
        </w:rPr>
        <w:t>V. DOKUMENTACJA RYSUNKOWA</w:t>
      </w:r>
    </w:p>
    <w:p w:rsidR="00F007DA" w:rsidRDefault="00F007DA" w:rsidP="00943B0C">
      <w:pPr>
        <w:pStyle w:val="Nagwek1"/>
        <w:numPr>
          <w:ilvl w:val="0"/>
          <w:numId w:val="0"/>
        </w:numPr>
        <w:spacing w:after="0"/>
        <w:jc w:val="both"/>
        <w:rPr>
          <w:sz w:val="28"/>
        </w:rPr>
      </w:pPr>
    </w:p>
    <w:p w:rsidR="00F007DA" w:rsidRDefault="00F007DA" w:rsidP="00943B0C">
      <w:pPr>
        <w:pStyle w:val="Nagwek1"/>
        <w:numPr>
          <w:ilvl w:val="0"/>
          <w:numId w:val="0"/>
        </w:numPr>
        <w:tabs>
          <w:tab w:val="left" w:pos="8685"/>
        </w:tabs>
        <w:jc w:val="both"/>
        <w:rPr>
          <w:sz w:val="28"/>
        </w:rPr>
      </w:pPr>
      <w:r>
        <w:rPr>
          <w:sz w:val="28"/>
        </w:rPr>
        <w:tab/>
      </w:r>
    </w:p>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Default="00943B0C" w:rsidP="00943B0C"/>
    <w:p w:rsidR="00943B0C" w:rsidRPr="00943B0C" w:rsidRDefault="00943B0C" w:rsidP="00943B0C"/>
    <w:p w:rsidR="00F007DA" w:rsidRDefault="00F007DA" w:rsidP="00F007DA"/>
    <w:p w:rsidR="00F007DA" w:rsidRPr="00F007DA" w:rsidRDefault="00943B0C" w:rsidP="00943B0C">
      <w:pPr>
        <w:pStyle w:val="Nagwek2"/>
        <w:tabs>
          <w:tab w:val="left" w:pos="540"/>
        </w:tabs>
        <w:spacing w:after="0" w:line="240" w:lineRule="auto"/>
        <w:ind w:left="709"/>
        <w:rPr>
          <w:rFonts w:asciiTheme="minorHAnsi" w:hAnsiTheme="minorHAnsi" w:cstheme="minorHAnsi"/>
          <w:i w:val="0"/>
          <w:szCs w:val="24"/>
        </w:rPr>
      </w:pPr>
      <w:bookmarkStart w:id="7" w:name="_Toc486493195"/>
      <w:bookmarkStart w:id="8" w:name="_Toc486493639"/>
      <w:bookmarkStart w:id="9" w:name="_Toc486493738"/>
      <w:bookmarkStart w:id="10" w:name="_Toc486494006"/>
      <w:bookmarkStart w:id="11" w:name="_Toc487704151"/>
      <w:bookmarkStart w:id="12" w:name="_Toc487704877"/>
      <w:bookmarkStart w:id="13" w:name="_Toc487714231"/>
      <w:bookmarkStart w:id="14" w:name="_Toc527978156"/>
      <w:r>
        <w:rPr>
          <w:rFonts w:asciiTheme="minorHAnsi" w:hAnsiTheme="minorHAnsi" w:cstheme="minorHAnsi"/>
          <w:i w:val="0"/>
          <w:szCs w:val="24"/>
        </w:rPr>
        <w:lastRenderedPageBreak/>
        <w:t xml:space="preserve">II. </w:t>
      </w:r>
      <w:r w:rsidR="00F007DA" w:rsidRPr="00F007DA">
        <w:rPr>
          <w:rFonts w:asciiTheme="minorHAnsi" w:hAnsiTheme="minorHAnsi" w:cstheme="minorHAnsi"/>
          <w:i w:val="0"/>
          <w:szCs w:val="24"/>
        </w:rPr>
        <w:t>OPIS TECHNICZNY</w:t>
      </w:r>
      <w:bookmarkEnd w:id="7"/>
      <w:bookmarkEnd w:id="8"/>
      <w:bookmarkEnd w:id="9"/>
      <w:bookmarkEnd w:id="10"/>
      <w:bookmarkEnd w:id="11"/>
      <w:bookmarkEnd w:id="12"/>
      <w:bookmarkEnd w:id="13"/>
      <w:bookmarkEnd w:id="14"/>
    </w:p>
    <w:p w:rsidR="00F007DA" w:rsidRPr="00F007DA" w:rsidRDefault="00F007DA" w:rsidP="00F007DA">
      <w:pPr>
        <w:rPr>
          <w:rFonts w:asciiTheme="minorHAnsi" w:hAnsiTheme="minorHAnsi" w:cstheme="minorHAnsi"/>
        </w:rPr>
      </w:pPr>
    </w:p>
    <w:p w:rsidR="00F007DA" w:rsidRPr="00F007DA" w:rsidRDefault="00F007DA" w:rsidP="00F007DA">
      <w:pPr>
        <w:pStyle w:val="Nagwek3"/>
        <w:rPr>
          <w:rFonts w:asciiTheme="minorHAnsi" w:hAnsiTheme="minorHAnsi" w:cstheme="minorHAnsi"/>
          <w:color w:val="000000" w:themeColor="text1"/>
        </w:rPr>
      </w:pPr>
      <w:bookmarkStart w:id="15" w:name="_Toc486340047"/>
      <w:bookmarkStart w:id="16" w:name="_Toc486343985"/>
      <w:bookmarkStart w:id="17" w:name="_Toc486493196"/>
      <w:bookmarkStart w:id="18" w:name="_Toc486493640"/>
      <w:bookmarkStart w:id="19" w:name="_Toc486493739"/>
      <w:bookmarkStart w:id="20" w:name="_Toc486494007"/>
      <w:bookmarkStart w:id="21" w:name="_Toc487704152"/>
      <w:bookmarkStart w:id="22" w:name="_Toc487704878"/>
      <w:bookmarkStart w:id="23" w:name="_Toc487714232"/>
      <w:bookmarkStart w:id="24" w:name="_Toc527978157"/>
      <w:r w:rsidRPr="00F007DA">
        <w:rPr>
          <w:rFonts w:asciiTheme="minorHAnsi" w:hAnsiTheme="minorHAnsi" w:cstheme="minorHAnsi"/>
          <w:color w:val="000000" w:themeColor="text1"/>
        </w:rPr>
        <w:t>1. Przeznaczenie i program użytkowy</w:t>
      </w:r>
      <w:bookmarkEnd w:id="15"/>
      <w:bookmarkEnd w:id="16"/>
      <w:bookmarkEnd w:id="17"/>
      <w:bookmarkEnd w:id="18"/>
      <w:bookmarkEnd w:id="19"/>
      <w:bookmarkEnd w:id="20"/>
      <w:bookmarkEnd w:id="21"/>
      <w:bookmarkEnd w:id="22"/>
      <w:bookmarkEnd w:id="23"/>
      <w:bookmarkEnd w:id="24"/>
    </w:p>
    <w:p w:rsidR="00F007DA" w:rsidRPr="004E5BAF" w:rsidRDefault="00F007DA" w:rsidP="00F007DA">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r>
      <w:r w:rsidRPr="004E5BAF">
        <w:rPr>
          <w:rFonts w:asciiTheme="minorHAnsi" w:hAnsiTheme="minorHAnsi" w:cstheme="minorHAnsi"/>
          <w:sz w:val="20"/>
          <w:szCs w:val="20"/>
        </w:rPr>
        <w:t xml:space="preserve">Projekt przewiduje budowę budynku </w:t>
      </w:r>
      <w:r w:rsidR="004E5BAF" w:rsidRPr="004E5BAF">
        <w:rPr>
          <w:rFonts w:asciiTheme="minorHAnsi" w:hAnsiTheme="minorHAnsi" w:cstheme="minorHAnsi"/>
          <w:sz w:val="20"/>
          <w:szCs w:val="20"/>
        </w:rPr>
        <w:t>remizy OSP</w:t>
      </w:r>
      <w:r w:rsidRPr="004E5BAF">
        <w:rPr>
          <w:rFonts w:asciiTheme="minorHAnsi" w:hAnsiTheme="minorHAnsi" w:cstheme="minorHAnsi"/>
          <w:sz w:val="20"/>
          <w:szCs w:val="20"/>
        </w:rPr>
        <w:t>. Program użytkowy budynku obejmuje:</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xml:space="preserve">- budynek </w:t>
      </w:r>
      <w:r w:rsidR="004E5BAF" w:rsidRPr="004E5BAF">
        <w:rPr>
          <w:rFonts w:asciiTheme="minorHAnsi" w:hAnsiTheme="minorHAnsi" w:cstheme="minorHAnsi"/>
          <w:sz w:val="20"/>
          <w:szCs w:val="20"/>
        </w:rPr>
        <w:t>remizy w miejscu obecnej remizy</w:t>
      </w:r>
      <w:r w:rsidRPr="004E5BAF">
        <w:rPr>
          <w:rFonts w:asciiTheme="minorHAnsi" w:hAnsiTheme="minorHAnsi" w:cstheme="minorHAnsi"/>
          <w:sz w:val="20"/>
          <w:szCs w:val="20"/>
        </w:rPr>
        <w:t xml:space="preserve">, </w:t>
      </w:r>
      <w:r w:rsidR="004E5BAF" w:rsidRPr="004E5BAF">
        <w:rPr>
          <w:rFonts w:asciiTheme="minorHAnsi" w:hAnsiTheme="minorHAnsi" w:cstheme="minorHAnsi"/>
          <w:sz w:val="20"/>
          <w:szCs w:val="20"/>
        </w:rPr>
        <w:t>budynek będzie przylegał jedną ścianą do istniejącego budynku mieszkalno-biurowego</w:t>
      </w:r>
      <w:r w:rsidRPr="004E5BAF">
        <w:rPr>
          <w:rFonts w:asciiTheme="minorHAnsi" w:hAnsiTheme="minorHAnsi" w:cstheme="minorHAnsi"/>
          <w:sz w:val="20"/>
          <w:szCs w:val="20"/>
        </w:rPr>
        <w:t>, niepodpiwniczony;</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ilość kondygnacji podziemnych budynku: 0;</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ilość kondygnacji nadziemnych budynku: 2</w:t>
      </w:r>
      <w:r w:rsidR="004E5BAF" w:rsidRPr="004E5BAF">
        <w:rPr>
          <w:rFonts w:asciiTheme="minorHAnsi" w:hAnsiTheme="minorHAnsi" w:cstheme="minorHAnsi"/>
          <w:sz w:val="20"/>
          <w:szCs w:val="20"/>
        </w:rPr>
        <w:t xml:space="preserve"> </w:t>
      </w:r>
      <w:r w:rsidRPr="004E5BAF">
        <w:rPr>
          <w:rFonts w:asciiTheme="minorHAnsi" w:hAnsiTheme="minorHAnsi" w:cstheme="minorHAnsi"/>
          <w:sz w:val="20"/>
          <w:szCs w:val="20"/>
        </w:rPr>
        <w:t>– parter, 1 piętro</w:t>
      </w:r>
      <w:r w:rsidR="004E5BAF" w:rsidRPr="004E5BAF">
        <w:rPr>
          <w:rFonts w:asciiTheme="minorHAnsi" w:hAnsiTheme="minorHAnsi" w:cstheme="minorHAnsi"/>
          <w:sz w:val="20"/>
          <w:szCs w:val="20"/>
        </w:rPr>
        <w:t>;</w:t>
      </w:r>
    </w:p>
    <w:p w:rsidR="00F007DA" w:rsidRPr="004E5BAF" w:rsidRDefault="00F007DA" w:rsidP="00F007DA">
      <w:pPr>
        <w:spacing w:after="0" w:line="240" w:lineRule="auto"/>
        <w:rPr>
          <w:rFonts w:asciiTheme="minorHAnsi" w:hAnsiTheme="minorHAnsi" w:cstheme="minorHAnsi"/>
          <w:sz w:val="20"/>
          <w:szCs w:val="20"/>
        </w:rPr>
      </w:pPr>
      <w:r w:rsidRPr="004E5BAF">
        <w:rPr>
          <w:rFonts w:asciiTheme="minorHAnsi" w:hAnsiTheme="minorHAnsi" w:cstheme="minorHAnsi"/>
          <w:sz w:val="20"/>
          <w:szCs w:val="20"/>
        </w:rPr>
        <w:t xml:space="preserve">- dach budynku </w:t>
      </w:r>
      <w:r w:rsidR="004E5BAF" w:rsidRPr="004E5BAF">
        <w:rPr>
          <w:rFonts w:asciiTheme="minorHAnsi" w:hAnsiTheme="minorHAnsi" w:cstheme="minorHAnsi"/>
          <w:sz w:val="20"/>
          <w:szCs w:val="20"/>
        </w:rPr>
        <w:t>płaski ze spadkiem w kierunku północno-zachodnim i północno-wschodnim;</w:t>
      </w:r>
    </w:p>
    <w:p w:rsidR="00F007DA" w:rsidRPr="00F007DA" w:rsidRDefault="00F007DA" w:rsidP="00C4097C">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r>
    </w:p>
    <w:p w:rsidR="00F007DA" w:rsidRPr="00325E68" w:rsidRDefault="00F007DA" w:rsidP="00F007DA">
      <w:pPr>
        <w:pStyle w:val="Nagwek3"/>
        <w:spacing w:after="0"/>
        <w:rPr>
          <w:rFonts w:asciiTheme="minorHAnsi" w:hAnsiTheme="minorHAnsi" w:cstheme="minorHAnsi"/>
          <w:color w:val="000000" w:themeColor="text1"/>
        </w:rPr>
      </w:pPr>
      <w:bookmarkStart w:id="25" w:name="_Toc486340048"/>
      <w:bookmarkStart w:id="26" w:name="_Toc486343986"/>
      <w:bookmarkStart w:id="27" w:name="_Toc486493197"/>
      <w:bookmarkStart w:id="28" w:name="_Toc486493641"/>
      <w:bookmarkStart w:id="29" w:name="_Toc486493740"/>
      <w:bookmarkStart w:id="30" w:name="_Toc486494008"/>
      <w:bookmarkStart w:id="31" w:name="_Toc487704153"/>
      <w:bookmarkStart w:id="32" w:name="_Toc487704879"/>
      <w:bookmarkStart w:id="33" w:name="_Toc487714233"/>
      <w:bookmarkStart w:id="34" w:name="_Toc527978158"/>
      <w:r w:rsidRPr="00325E68">
        <w:rPr>
          <w:rFonts w:asciiTheme="minorHAnsi" w:hAnsiTheme="minorHAnsi" w:cstheme="minorHAnsi"/>
          <w:color w:val="000000" w:themeColor="text1"/>
        </w:rPr>
        <w:t>2. Podstawa opracowania</w:t>
      </w:r>
      <w:bookmarkEnd w:id="25"/>
      <w:bookmarkEnd w:id="26"/>
      <w:bookmarkEnd w:id="27"/>
      <w:bookmarkEnd w:id="28"/>
      <w:bookmarkEnd w:id="29"/>
      <w:bookmarkEnd w:id="30"/>
      <w:bookmarkEnd w:id="31"/>
      <w:bookmarkEnd w:id="32"/>
      <w:bookmarkEnd w:id="33"/>
      <w:bookmarkEnd w:id="34"/>
    </w:p>
    <w:p w:rsidR="00F007DA" w:rsidRP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a)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Zlecenie Inwestora;</w:t>
      </w:r>
    </w:p>
    <w:p w:rsidR="00F007DA" w:rsidRP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b)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Mapa sytuacyjno wysokościowa do celów projektowych;</w:t>
      </w:r>
    </w:p>
    <w:p w:rsidR="00F007DA" w:rsidRDefault="00F007DA" w:rsidP="00325E6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 xml:space="preserve">c) </w:t>
      </w:r>
      <w:r w:rsidR="00325E68">
        <w:rPr>
          <w:rFonts w:asciiTheme="minorHAnsi" w:hAnsiTheme="minorHAnsi" w:cstheme="minorHAnsi"/>
          <w:sz w:val="20"/>
          <w:szCs w:val="20"/>
        </w:rPr>
        <w:t xml:space="preserve"> </w:t>
      </w:r>
      <w:r w:rsidRPr="00F007DA">
        <w:rPr>
          <w:rFonts w:asciiTheme="minorHAnsi" w:hAnsiTheme="minorHAnsi" w:cstheme="minorHAnsi"/>
          <w:sz w:val="20"/>
          <w:szCs w:val="20"/>
        </w:rPr>
        <w:t>Obowiązujące normy i przepisy budowlane.</w:t>
      </w:r>
    </w:p>
    <w:p w:rsidR="00325E68" w:rsidRPr="00F007DA" w:rsidRDefault="00325E68" w:rsidP="00325E68">
      <w:pPr>
        <w:spacing w:after="0" w:line="240" w:lineRule="auto"/>
        <w:rPr>
          <w:rFonts w:asciiTheme="minorHAnsi" w:hAnsiTheme="minorHAnsi" w:cstheme="minorHAnsi"/>
          <w:sz w:val="20"/>
          <w:szCs w:val="20"/>
        </w:rPr>
      </w:pPr>
    </w:p>
    <w:p w:rsidR="0069497F" w:rsidRPr="0069497F" w:rsidRDefault="00F007DA" w:rsidP="0069497F">
      <w:pPr>
        <w:pStyle w:val="Nagwek3"/>
        <w:spacing w:after="0"/>
        <w:rPr>
          <w:rFonts w:asciiTheme="minorHAnsi" w:hAnsiTheme="minorHAnsi" w:cstheme="minorHAnsi"/>
          <w:color w:val="000000" w:themeColor="text1"/>
        </w:rPr>
      </w:pPr>
      <w:bookmarkStart w:id="35" w:name="_Toc486340049"/>
      <w:bookmarkStart w:id="36" w:name="_Toc486343987"/>
      <w:bookmarkStart w:id="37" w:name="_Toc486493198"/>
      <w:bookmarkStart w:id="38" w:name="_Toc486493642"/>
      <w:bookmarkStart w:id="39" w:name="_Toc486493741"/>
      <w:bookmarkStart w:id="40" w:name="_Toc486494009"/>
      <w:bookmarkStart w:id="41" w:name="_Toc487704154"/>
      <w:bookmarkStart w:id="42" w:name="_Toc487704880"/>
      <w:bookmarkStart w:id="43" w:name="_Toc487714234"/>
      <w:bookmarkStart w:id="44" w:name="_Toc527978159"/>
      <w:r w:rsidRPr="00325E68">
        <w:rPr>
          <w:rFonts w:asciiTheme="minorHAnsi" w:hAnsiTheme="minorHAnsi" w:cstheme="minorHAnsi"/>
          <w:color w:val="000000" w:themeColor="text1"/>
        </w:rPr>
        <w:t xml:space="preserve">3. Zestawienie powierzchni wg </w:t>
      </w:r>
      <w:bookmarkEnd w:id="35"/>
      <w:bookmarkEnd w:id="36"/>
      <w:bookmarkEnd w:id="37"/>
      <w:bookmarkEnd w:id="38"/>
      <w:bookmarkEnd w:id="39"/>
      <w:bookmarkEnd w:id="40"/>
      <w:bookmarkEnd w:id="41"/>
      <w:bookmarkEnd w:id="42"/>
      <w:bookmarkEnd w:id="43"/>
      <w:r w:rsidRPr="00325E68">
        <w:rPr>
          <w:rFonts w:asciiTheme="minorHAnsi" w:hAnsiTheme="minorHAnsi" w:cstheme="minorHAnsi"/>
          <w:color w:val="000000" w:themeColor="text1"/>
        </w:rPr>
        <w:t>PN-ISO 9836:1997</w:t>
      </w:r>
      <w:bookmarkEnd w:id="44"/>
    </w:p>
    <w:p w:rsidR="0069497F" w:rsidRPr="0069497F" w:rsidRDefault="0069497F" w:rsidP="0069497F">
      <w:r>
        <w:t>Bilans powierzchni: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5386"/>
      </w:tblGrid>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Powierzchnia zabudowy (m</w:t>
            </w:r>
            <w:r w:rsidRPr="00A56349">
              <w:rPr>
                <w:rFonts w:asciiTheme="minorHAnsi" w:hAnsiTheme="minorHAnsi" w:cstheme="minorHAnsi"/>
                <w:sz w:val="20"/>
                <w:szCs w:val="20"/>
                <w:vertAlign w:val="superscript"/>
              </w:rPr>
              <w:t>2</w:t>
            </w:r>
            <w:r w:rsidRPr="00A56349">
              <w:rPr>
                <w:rFonts w:asciiTheme="minorHAnsi" w:hAnsiTheme="minorHAnsi" w:cstheme="minorHAnsi"/>
                <w:sz w:val="20"/>
                <w:szCs w:val="20"/>
              </w:rPr>
              <w:t>):</w:t>
            </w:r>
          </w:p>
        </w:tc>
        <w:tc>
          <w:tcPr>
            <w:tcW w:w="5386" w:type="dxa"/>
            <w:vAlign w:val="bottom"/>
          </w:tcPr>
          <w:p w:rsidR="00325E68" w:rsidRPr="00CF6F89" w:rsidRDefault="004E5BAF"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460,92m</w:t>
            </w:r>
            <w:r w:rsidRPr="001A7746">
              <w:rPr>
                <w:rFonts w:asciiTheme="minorHAnsi" w:hAnsiTheme="minorHAnsi" w:cstheme="minorHAnsi"/>
                <w:sz w:val="20"/>
                <w:szCs w:val="20"/>
                <w:vertAlign w:val="superscript"/>
              </w:rPr>
              <w:t>2</w:t>
            </w:r>
          </w:p>
        </w:tc>
      </w:tr>
      <w:tr w:rsidR="00325E68" w:rsidRPr="00CF6F89" w:rsidTr="00BF519E">
        <w:tc>
          <w:tcPr>
            <w:tcW w:w="3794" w:type="dxa"/>
            <w:vAlign w:val="bottom"/>
          </w:tcPr>
          <w:p w:rsidR="00325E68" w:rsidRPr="00BF519E" w:rsidRDefault="00325E68" w:rsidP="0079766A">
            <w:pPr>
              <w:spacing w:after="0" w:line="240" w:lineRule="auto"/>
              <w:rPr>
                <w:rFonts w:asciiTheme="minorHAnsi" w:hAnsiTheme="minorHAnsi" w:cstheme="minorHAnsi"/>
                <w:sz w:val="20"/>
                <w:szCs w:val="20"/>
              </w:rPr>
            </w:pPr>
            <w:r w:rsidRPr="00BF519E">
              <w:rPr>
                <w:rFonts w:asciiTheme="minorHAnsi" w:hAnsiTheme="minorHAnsi" w:cstheme="minorHAnsi"/>
                <w:sz w:val="20"/>
                <w:szCs w:val="20"/>
              </w:rPr>
              <w:t>Powierzchnia użytkowa (m</w:t>
            </w:r>
            <w:r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w:t>
            </w:r>
          </w:p>
        </w:tc>
        <w:tc>
          <w:tcPr>
            <w:tcW w:w="5386" w:type="dxa"/>
            <w:vAlign w:val="bottom"/>
          </w:tcPr>
          <w:p w:rsidR="00325E68" w:rsidRPr="00BF519E" w:rsidRDefault="00BF519E" w:rsidP="0079766A">
            <w:pPr>
              <w:spacing w:after="0" w:line="240" w:lineRule="auto"/>
              <w:rPr>
                <w:rFonts w:asciiTheme="minorHAnsi" w:hAnsiTheme="minorHAnsi" w:cstheme="minorHAnsi"/>
                <w:sz w:val="20"/>
                <w:szCs w:val="20"/>
                <w:vertAlign w:val="superscript"/>
              </w:rPr>
            </w:pPr>
            <w:r w:rsidRPr="00BF519E">
              <w:rPr>
                <w:rFonts w:asciiTheme="minorHAnsi" w:hAnsiTheme="minorHAnsi" w:cstheme="minorHAnsi"/>
                <w:sz w:val="20"/>
                <w:szCs w:val="20"/>
              </w:rPr>
              <w:t>511,76</w:t>
            </w:r>
            <w:r w:rsidR="00325E68" w:rsidRPr="00BF519E">
              <w:rPr>
                <w:rFonts w:asciiTheme="minorHAnsi" w:hAnsiTheme="minorHAnsi" w:cstheme="minorHAnsi"/>
                <w:sz w:val="20"/>
                <w:szCs w:val="20"/>
              </w:rPr>
              <w:t xml:space="preserve"> m</w:t>
            </w:r>
            <w:r w:rsidR="00325E68"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(cześć przebudowywana) +180m</w:t>
            </w:r>
            <w:r w:rsidRPr="00BF519E">
              <w:rPr>
                <w:rFonts w:asciiTheme="minorHAnsi" w:hAnsiTheme="minorHAnsi" w:cstheme="minorHAnsi"/>
                <w:sz w:val="20"/>
                <w:szCs w:val="20"/>
                <w:vertAlign w:val="superscript"/>
              </w:rPr>
              <w:t>2</w:t>
            </w:r>
            <w:r w:rsidRPr="00BF519E">
              <w:rPr>
                <w:rFonts w:asciiTheme="minorHAnsi" w:hAnsiTheme="minorHAnsi" w:cstheme="minorHAnsi"/>
                <w:sz w:val="20"/>
                <w:szCs w:val="20"/>
              </w:rPr>
              <w:t xml:space="preserve"> (część istniejąca bez zmian)= 691,76m</w:t>
            </w:r>
            <w:r w:rsidRPr="00BF519E">
              <w:rPr>
                <w:rFonts w:asciiTheme="minorHAnsi" w:hAnsiTheme="minorHAnsi" w:cstheme="minorHAnsi"/>
                <w:sz w:val="20"/>
                <w:szCs w:val="20"/>
                <w:vertAlign w:val="superscript"/>
              </w:rPr>
              <w:t>2</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Kubatura (m</w:t>
            </w:r>
            <w:r w:rsidRPr="00A56349">
              <w:rPr>
                <w:rFonts w:asciiTheme="minorHAnsi" w:hAnsiTheme="minorHAnsi" w:cstheme="minorHAnsi"/>
                <w:sz w:val="20"/>
                <w:szCs w:val="20"/>
                <w:vertAlign w:val="superscript"/>
              </w:rPr>
              <w:t>3</w:t>
            </w:r>
            <w:r w:rsidRPr="00A56349">
              <w:rPr>
                <w:rFonts w:asciiTheme="minorHAnsi" w:hAnsiTheme="minorHAnsi" w:cstheme="minorHAnsi"/>
                <w:sz w:val="20"/>
                <w:szCs w:val="20"/>
              </w:rPr>
              <w:t>):</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1814,81 m</w:t>
            </w:r>
            <w:r w:rsidRPr="001A7746">
              <w:rPr>
                <w:rFonts w:asciiTheme="minorHAnsi" w:hAnsiTheme="minorHAnsi" w:cstheme="minorHAnsi"/>
                <w:sz w:val="20"/>
                <w:szCs w:val="20"/>
                <w:vertAlign w:val="superscript"/>
              </w:rPr>
              <w:t>3</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Szerokość (m):</w:t>
            </w:r>
          </w:p>
        </w:tc>
        <w:tc>
          <w:tcPr>
            <w:tcW w:w="5386" w:type="dxa"/>
            <w:vAlign w:val="bottom"/>
          </w:tcPr>
          <w:p w:rsidR="00325E68" w:rsidRPr="00CF6F89" w:rsidRDefault="00A56349" w:rsidP="00345B58">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16,4</w:t>
            </w:r>
            <w:r w:rsidR="00345B58">
              <w:rPr>
                <w:rFonts w:asciiTheme="minorHAnsi" w:hAnsiTheme="minorHAnsi" w:cstheme="minorHAnsi"/>
                <w:sz w:val="20"/>
                <w:szCs w:val="20"/>
              </w:rPr>
              <w:t>8</w:t>
            </w:r>
            <w:r w:rsidRPr="001A7746">
              <w:rPr>
                <w:rFonts w:asciiTheme="minorHAnsi" w:hAnsiTheme="minorHAnsi" w:cstheme="minorHAnsi"/>
                <w:sz w:val="20"/>
                <w:szCs w:val="20"/>
              </w:rPr>
              <w:t xml:space="preserve"> m</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Długość (m):</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17,94 m</w:t>
            </w:r>
          </w:p>
        </w:tc>
      </w:tr>
      <w:tr w:rsidR="00325E68" w:rsidRPr="00CF6F89" w:rsidTr="00BF519E">
        <w:tc>
          <w:tcPr>
            <w:tcW w:w="3794" w:type="dxa"/>
            <w:vAlign w:val="bottom"/>
          </w:tcPr>
          <w:p w:rsidR="00325E68" w:rsidRPr="00A56349" w:rsidRDefault="00325E68" w:rsidP="0079766A">
            <w:pPr>
              <w:spacing w:after="0" w:line="240" w:lineRule="auto"/>
              <w:rPr>
                <w:rFonts w:asciiTheme="minorHAnsi" w:hAnsiTheme="minorHAnsi" w:cstheme="minorHAnsi"/>
                <w:sz w:val="20"/>
                <w:szCs w:val="20"/>
              </w:rPr>
            </w:pPr>
            <w:r w:rsidRPr="00A56349">
              <w:rPr>
                <w:rFonts w:asciiTheme="minorHAnsi" w:hAnsiTheme="minorHAnsi" w:cstheme="minorHAnsi"/>
                <w:sz w:val="20"/>
                <w:szCs w:val="20"/>
              </w:rPr>
              <w:t>Wysokość (m):</w:t>
            </w:r>
          </w:p>
        </w:tc>
        <w:tc>
          <w:tcPr>
            <w:tcW w:w="5386" w:type="dxa"/>
            <w:vAlign w:val="bottom"/>
          </w:tcPr>
          <w:p w:rsidR="00325E68" w:rsidRPr="00CF6F89" w:rsidRDefault="00A56349" w:rsidP="0079766A">
            <w:pPr>
              <w:spacing w:after="0" w:line="240" w:lineRule="auto"/>
              <w:rPr>
                <w:rFonts w:asciiTheme="minorHAnsi" w:hAnsiTheme="minorHAnsi" w:cstheme="minorHAnsi"/>
                <w:color w:val="FF0000"/>
                <w:sz w:val="20"/>
                <w:szCs w:val="20"/>
              </w:rPr>
            </w:pPr>
            <w:r w:rsidRPr="001A7746">
              <w:rPr>
                <w:rFonts w:asciiTheme="minorHAnsi" w:hAnsiTheme="minorHAnsi" w:cstheme="minorHAnsi"/>
                <w:sz w:val="20"/>
                <w:szCs w:val="20"/>
              </w:rPr>
              <w:t>9,50 m</w:t>
            </w:r>
          </w:p>
        </w:tc>
      </w:tr>
    </w:tbl>
    <w:p w:rsidR="00325E68" w:rsidRDefault="00325E68" w:rsidP="00AD753C">
      <w:pPr>
        <w:spacing w:after="0" w:line="360" w:lineRule="auto"/>
        <w:rPr>
          <w:rFonts w:asciiTheme="minorHAnsi" w:hAnsiTheme="minorHAnsi" w:cstheme="minorHAnsi"/>
          <w:sz w:val="20"/>
          <w:szCs w:val="20"/>
        </w:rPr>
      </w:pPr>
      <w:r w:rsidRPr="004E5BAF">
        <w:rPr>
          <w:rFonts w:asciiTheme="minorHAnsi" w:hAnsiTheme="minorHAnsi" w:cstheme="minorHAnsi"/>
          <w:sz w:val="20"/>
          <w:szCs w:val="20"/>
        </w:rPr>
        <w:t>Powierzchnię obliczono wg PN-ISO 9836:1997.</w:t>
      </w:r>
    </w:p>
    <w:p w:rsidR="004E5BAF" w:rsidRPr="004E5BAF" w:rsidRDefault="004E5BAF" w:rsidP="00AD753C">
      <w:pPr>
        <w:spacing w:after="0" w:line="360" w:lineRule="auto"/>
        <w:rPr>
          <w:rFonts w:asciiTheme="minorHAnsi" w:hAnsiTheme="minorHAnsi" w:cstheme="minorHAnsi"/>
          <w:sz w:val="20"/>
          <w:szCs w:val="20"/>
        </w:rPr>
      </w:pPr>
    </w:p>
    <w:p w:rsidR="0069497F" w:rsidRPr="00C67C0D" w:rsidRDefault="0069497F" w:rsidP="00AD753C">
      <w:pPr>
        <w:spacing w:after="0" w:line="360" w:lineRule="auto"/>
        <w:rPr>
          <w:rFonts w:asciiTheme="minorHAnsi" w:hAnsiTheme="minorHAnsi" w:cstheme="minorHAnsi"/>
        </w:rPr>
      </w:pPr>
      <w:r w:rsidRPr="00C67C0D">
        <w:rPr>
          <w:rFonts w:asciiTheme="minorHAnsi" w:hAnsiTheme="minorHAnsi" w:cstheme="minorHAnsi"/>
        </w:rPr>
        <w:t>Zestawienie powierzchni:</w:t>
      </w:r>
    </w:p>
    <w:tbl>
      <w:tblPr>
        <w:tblStyle w:val="Tabela-Siatka"/>
        <w:tblW w:w="0" w:type="auto"/>
        <w:tblLook w:val="04A0"/>
      </w:tblPr>
      <w:tblGrid>
        <w:gridCol w:w="1101"/>
        <w:gridCol w:w="2551"/>
        <w:gridCol w:w="2835"/>
        <w:gridCol w:w="1418"/>
        <w:gridCol w:w="1307"/>
      </w:tblGrid>
      <w:tr w:rsidR="00C67C0D" w:rsidRPr="00116BCA" w:rsidTr="00C67C0D">
        <w:trPr>
          <w:trHeight w:val="262"/>
        </w:trPr>
        <w:tc>
          <w:tcPr>
            <w:tcW w:w="9212" w:type="dxa"/>
            <w:gridSpan w:val="5"/>
          </w:tcPr>
          <w:p w:rsidR="00C67C0D" w:rsidRPr="00116BCA" w:rsidRDefault="00C67C0D" w:rsidP="00595A8C">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B I L A N S   P O W I E R Z C H N I    parter</w:t>
            </w:r>
          </w:p>
        </w:tc>
      </w:tr>
      <w:tr w:rsidR="00C67C0D" w:rsidRPr="00116BCA" w:rsidTr="00595A8C">
        <w:trPr>
          <w:trHeight w:val="284"/>
        </w:trPr>
        <w:tc>
          <w:tcPr>
            <w:tcW w:w="1101"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NR. POM.</w:t>
            </w:r>
          </w:p>
        </w:tc>
        <w:tc>
          <w:tcPr>
            <w:tcW w:w="2551"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NAZWA POMIESZCZENIA</w:t>
            </w:r>
          </w:p>
        </w:tc>
        <w:tc>
          <w:tcPr>
            <w:tcW w:w="2835" w:type="dxa"/>
          </w:tcPr>
          <w:p w:rsidR="00C67C0D" w:rsidRPr="00116BCA" w:rsidRDefault="00C67C0D" w:rsidP="00C67C0D">
            <w:pPr>
              <w:autoSpaceDE w:val="0"/>
              <w:adjustRightInd w:val="0"/>
              <w:spacing w:after="0" w:line="240" w:lineRule="auto"/>
              <w:rPr>
                <w:rFonts w:asciiTheme="minorHAnsi" w:eastAsiaTheme="minorHAnsi" w:hAnsiTheme="minorHAnsi" w:cstheme="minorHAnsi"/>
                <w:sz w:val="20"/>
                <w:szCs w:val="20"/>
              </w:rPr>
            </w:pPr>
            <w:r w:rsidRPr="00116BCA">
              <w:rPr>
                <w:rFonts w:asciiTheme="minorHAnsi" w:eastAsiaTheme="minorHAnsi" w:hAnsiTheme="minorHAnsi" w:cstheme="minorHAnsi"/>
                <w:sz w:val="20"/>
                <w:szCs w:val="20"/>
              </w:rPr>
              <w:t>RODZAJ POSADZKI</w:t>
            </w:r>
          </w:p>
        </w:tc>
        <w:tc>
          <w:tcPr>
            <w:tcW w:w="1418" w:type="dxa"/>
          </w:tcPr>
          <w:p w:rsidR="00C67C0D" w:rsidRPr="00116BCA" w:rsidRDefault="00C67C0D" w:rsidP="00AD753C">
            <w:pPr>
              <w:spacing w:after="0" w:line="360" w:lineRule="auto"/>
              <w:rPr>
                <w:rFonts w:asciiTheme="minorHAnsi" w:hAnsiTheme="minorHAnsi" w:cstheme="minorHAnsi"/>
                <w:sz w:val="20"/>
                <w:szCs w:val="20"/>
              </w:rPr>
            </w:pPr>
            <w:r w:rsidRPr="00116BCA">
              <w:rPr>
                <w:rFonts w:asciiTheme="minorHAnsi" w:eastAsiaTheme="minorHAnsi" w:hAnsiTheme="minorHAnsi" w:cstheme="minorHAnsi"/>
                <w:sz w:val="20"/>
                <w:szCs w:val="20"/>
              </w:rPr>
              <w:t>POW./m2</w:t>
            </w:r>
          </w:p>
        </w:tc>
        <w:tc>
          <w:tcPr>
            <w:tcW w:w="1307" w:type="dxa"/>
          </w:tcPr>
          <w:p w:rsidR="00C67C0D" w:rsidRPr="00116BCA" w:rsidRDefault="00C67C0D" w:rsidP="00595A8C">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POW./&gt;1,40</w:t>
            </w:r>
          </w:p>
        </w:tc>
      </w:tr>
      <w:tr w:rsidR="00CF6F89" w:rsidRPr="00116BCA" w:rsidTr="00BD54D9">
        <w:trPr>
          <w:trHeight w:val="256"/>
        </w:trPr>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1.1.</w:t>
            </w:r>
          </w:p>
        </w:tc>
        <w:tc>
          <w:tcPr>
            <w:tcW w:w="2551" w:type="dxa"/>
            <w:vAlign w:val="center"/>
          </w:tcPr>
          <w:p w:rsidR="00CF6F89" w:rsidRPr="00116BCA" w:rsidRDefault="00CF6F89" w:rsidP="000B5122">
            <w:pPr>
              <w:pStyle w:val="Styl1"/>
            </w:pPr>
            <w:r w:rsidRPr="00116BCA">
              <w:t>Garaż</w:t>
            </w:r>
          </w:p>
        </w:tc>
        <w:tc>
          <w:tcPr>
            <w:tcW w:w="2835" w:type="dxa"/>
            <w:vAlign w:val="center"/>
          </w:tcPr>
          <w:p w:rsidR="00CF6F89" w:rsidRPr="00116BCA" w:rsidRDefault="00CF6F89" w:rsidP="000B5122">
            <w:pPr>
              <w:pStyle w:val="Styl1"/>
            </w:pPr>
            <w:r w:rsidRPr="00116BCA">
              <w:t>techniczna</w:t>
            </w:r>
          </w:p>
        </w:tc>
        <w:tc>
          <w:tcPr>
            <w:tcW w:w="1418" w:type="dxa"/>
            <w:vAlign w:val="center"/>
          </w:tcPr>
          <w:p w:rsidR="00CF6F89" w:rsidRPr="00116BCA" w:rsidRDefault="00CF6F89" w:rsidP="00116BCA">
            <w:pPr>
              <w:pStyle w:val="Styl1"/>
            </w:pPr>
            <w:r w:rsidRPr="00116BCA">
              <w:t>150,</w:t>
            </w:r>
            <w:r w:rsidR="00116BCA" w:rsidRPr="00116BCA">
              <w:t>00</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1.2.</w:t>
            </w:r>
          </w:p>
        </w:tc>
        <w:tc>
          <w:tcPr>
            <w:tcW w:w="2551" w:type="dxa"/>
            <w:vAlign w:val="center"/>
          </w:tcPr>
          <w:p w:rsidR="00CF6F89" w:rsidRPr="00116BCA" w:rsidRDefault="00CF6F89" w:rsidP="000B5122">
            <w:pPr>
              <w:pStyle w:val="Styl1"/>
            </w:pPr>
            <w:r w:rsidRPr="00116BCA">
              <w:t>Magazyn</w:t>
            </w:r>
          </w:p>
        </w:tc>
        <w:tc>
          <w:tcPr>
            <w:tcW w:w="2835" w:type="dxa"/>
            <w:vAlign w:val="center"/>
          </w:tcPr>
          <w:p w:rsidR="00CF6F89" w:rsidRPr="00116BCA" w:rsidRDefault="00CF6F89" w:rsidP="000B5122">
            <w:pPr>
              <w:pStyle w:val="Styl1"/>
            </w:pPr>
            <w:r w:rsidRPr="00116BCA">
              <w:t>terakota techniczna</w:t>
            </w:r>
          </w:p>
        </w:tc>
        <w:tc>
          <w:tcPr>
            <w:tcW w:w="1418" w:type="dxa"/>
            <w:vAlign w:val="center"/>
          </w:tcPr>
          <w:p w:rsidR="00CF6F89" w:rsidRPr="00116BCA" w:rsidRDefault="00CF6F89" w:rsidP="000B5122">
            <w:pPr>
              <w:pStyle w:val="Styl1"/>
            </w:pPr>
            <w:r w:rsidRPr="00116BCA">
              <w:t>18,12</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1.3.</w:t>
            </w:r>
          </w:p>
        </w:tc>
        <w:tc>
          <w:tcPr>
            <w:tcW w:w="2551" w:type="dxa"/>
            <w:vAlign w:val="center"/>
          </w:tcPr>
          <w:p w:rsidR="00CF6F89" w:rsidRPr="00116BCA" w:rsidRDefault="00CF6F89" w:rsidP="000B5122">
            <w:pPr>
              <w:pStyle w:val="Styl1"/>
            </w:pPr>
            <w:r w:rsidRPr="00116BCA">
              <w:t>Łazienka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12,41</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1.4.</w:t>
            </w:r>
          </w:p>
        </w:tc>
        <w:tc>
          <w:tcPr>
            <w:tcW w:w="2551" w:type="dxa"/>
            <w:vAlign w:val="center"/>
          </w:tcPr>
          <w:p w:rsidR="00CF6F89" w:rsidRPr="00116BCA" w:rsidRDefault="00CF6F89" w:rsidP="000B5122">
            <w:pPr>
              <w:pStyle w:val="Styl1"/>
            </w:pPr>
            <w:r w:rsidRPr="00116BCA">
              <w:t>Szatnia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22,74</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1.5.</w:t>
            </w:r>
          </w:p>
        </w:tc>
        <w:tc>
          <w:tcPr>
            <w:tcW w:w="2551" w:type="dxa"/>
            <w:vAlign w:val="center"/>
          </w:tcPr>
          <w:p w:rsidR="00CF6F89" w:rsidRPr="00116BCA" w:rsidRDefault="00CF6F89" w:rsidP="000B5122">
            <w:pPr>
              <w:pStyle w:val="Styl1"/>
            </w:pPr>
            <w:r w:rsidRPr="00116BCA">
              <w:t>Komunikacja + schody</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26,58</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1.6.</w:t>
            </w:r>
          </w:p>
        </w:tc>
        <w:tc>
          <w:tcPr>
            <w:tcW w:w="2551" w:type="dxa"/>
            <w:vAlign w:val="center"/>
          </w:tcPr>
          <w:p w:rsidR="00CF6F89" w:rsidRPr="00116BCA" w:rsidRDefault="00CF6F89" w:rsidP="000B5122">
            <w:pPr>
              <w:pStyle w:val="Styl1"/>
            </w:pPr>
            <w:r w:rsidRPr="00116BCA">
              <w:t>Pom. porządkowe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9,67</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BD54D9">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1.7.</w:t>
            </w:r>
          </w:p>
        </w:tc>
        <w:tc>
          <w:tcPr>
            <w:tcW w:w="2551" w:type="dxa"/>
            <w:vAlign w:val="center"/>
          </w:tcPr>
          <w:p w:rsidR="00CF6F89" w:rsidRPr="00116BCA" w:rsidRDefault="00CF6F89" w:rsidP="000B5122">
            <w:pPr>
              <w:pStyle w:val="Styl1"/>
            </w:pPr>
            <w:r w:rsidRPr="00116BCA">
              <w:t>Pom. techniczne</w:t>
            </w:r>
          </w:p>
        </w:tc>
        <w:tc>
          <w:tcPr>
            <w:tcW w:w="2835" w:type="dxa"/>
            <w:vAlign w:val="center"/>
          </w:tcPr>
          <w:p w:rsidR="00CF6F89" w:rsidRPr="00116BCA" w:rsidRDefault="00CF6F89" w:rsidP="000B5122">
            <w:pPr>
              <w:pStyle w:val="Styl1"/>
            </w:pPr>
            <w:r w:rsidRPr="00116BCA">
              <w:t>terakota techniczna</w:t>
            </w:r>
          </w:p>
        </w:tc>
        <w:tc>
          <w:tcPr>
            <w:tcW w:w="1418" w:type="dxa"/>
            <w:vAlign w:val="center"/>
          </w:tcPr>
          <w:p w:rsidR="00CF6F89" w:rsidRPr="00116BCA" w:rsidRDefault="00CF6F89" w:rsidP="000B5122">
            <w:pPr>
              <w:pStyle w:val="Styl1"/>
            </w:pPr>
            <w:r w:rsidRPr="00116BCA">
              <w:t>16,35</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1.8</w:t>
            </w:r>
          </w:p>
        </w:tc>
        <w:tc>
          <w:tcPr>
            <w:tcW w:w="2551" w:type="dxa"/>
            <w:vAlign w:val="center"/>
          </w:tcPr>
          <w:p w:rsidR="00CF6F89" w:rsidRPr="00116BCA" w:rsidRDefault="00CF6F89" w:rsidP="000B5122">
            <w:pPr>
              <w:pStyle w:val="Styl1"/>
            </w:pPr>
            <w:r w:rsidRPr="00116BCA">
              <w:t>Komunikacja, poczekalnia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7,64</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1.9</w:t>
            </w:r>
          </w:p>
        </w:tc>
        <w:tc>
          <w:tcPr>
            <w:tcW w:w="2551" w:type="dxa"/>
            <w:vAlign w:val="center"/>
          </w:tcPr>
          <w:p w:rsidR="00CF6F89" w:rsidRPr="00116BCA" w:rsidRDefault="00CF6F89" w:rsidP="000B5122">
            <w:pPr>
              <w:pStyle w:val="Styl1"/>
            </w:pPr>
            <w:r w:rsidRPr="00116BCA">
              <w:t>Toaleta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5,37</w:t>
            </w:r>
          </w:p>
        </w:tc>
        <w:tc>
          <w:tcPr>
            <w:tcW w:w="1307" w:type="dxa"/>
          </w:tcPr>
          <w:p w:rsidR="00CF6F89" w:rsidRPr="00116BCA" w:rsidRDefault="00CF6F89" w:rsidP="00AD753C">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154C5F" w:rsidRPr="00116BCA" w:rsidTr="00154C5F">
        <w:trPr>
          <w:trHeight w:val="344"/>
        </w:trPr>
        <w:tc>
          <w:tcPr>
            <w:tcW w:w="6487" w:type="dxa"/>
            <w:gridSpan w:val="3"/>
          </w:tcPr>
          <w:p w:rsidR="00154C5F" w:rsidRPr="00116BCA" w:rsidRDefault="00154C5F" w:rsidP="00154C5F">
            <w:pPr>
              <w:autoSpaceDE w:val="0"/>
              <w:autoSpaceDN w:val="0"/>
              <w:adjustRightInd w:val="0"/>
              <w:spacing w:after="0" w:line="240" w:lineRule="auto"/>
              <w:jc w:val="right"/>
              <w:rPr>
                <w:rFonts w:asciiTheme="minorHAnsi" w:hAnsiTheme="minorHAnsi" w:cstheme="minorHAnsi"/>
                <w:sz w:val="20"/>
                <w:szCs w:val="20"/>
                <w:lang w:eastAsia="pl-PL"/>
              </w:rPr>
            </w:pPr>
            <w:r w:rsidRPr="00116BCA">
              <w:rPr>
                <w:rFonts w:asciiTheme="minorHAnsi" w:hAnsiTheme="minorHAnsi" w:cstheme="minorHAnsi"/>
                <w:sz w:val="20"/>
                <w:szCs w:val="20"/>
                <w:lang w:eastAsia="pl-PL"/>
              </w:rPr>
              <w:t xml:space="preserve">SUMA POWIERZCHNI </w:t>
            </w:r>
            <w:r w:rsidRPr="00116BCA">
              <w:rPr>
                <w:rFonts w:asciiTheme="minorHAnsi" w:hAnsiTheme="minorHAnsi" w:cstheme="minorHAnsi"/>
                <w:b/>
                <w:sz w:val="20"/>
                <w:szCs w:val="20"/>
                <w:lang w:eastAsia="pl-PL"/>
              </w:rPr>
              <w:t>PARTERU</w:t>
            </w:r>
          </w:p>
        </w:tc>
        <w:tc>
          <w:tcPr>
            <w:tcW w:w="1418" w:type="dxa"/>
          </w:tcPr>
          <w:p w:rsidR="00154C5F" w:rsidRPr="00116BCA" w:rsidRDefault="00CF6F89" w:rsidP="00116BCA">
            <w:pPr>
              <w:spacing w:after="0" w:line="360" w:lineRule="auto"/>
              <w:rPr>
                <w:rFonts w:asciiTheme="minorHAnsi" w:hAnsiTheme="minorHAnsi" w:cstheme="minorHAnsi"/>
                <w:sz w:val="20"/>
                <w:szCs w:val="20"/>
                <w:vertAlign w:val="superscript"/>
              </w:rPr>
            </w:pPr>
            <w:r w:rsidRPr="00116BCA">
              <w:rPr>
                <w:rFonts w:asciiTheme="minorHAnsi" w:hAnsiTheme="minorHAnsi" w:cstheme="minorHAnsi"/>
                <w:sz w:val="20"/>
                <w:szCs w:val="20"/>
              </w:rPr>
              <w:t>269,</w:t>
            </w:r>
            <w:r w:rsidR="00116BCA" w:rsidRPr="00116BCA">
              <w:rPr>
                <w:rFonts w:asciiTheme="minorHAnsi" w:hAnsiTheme="minorHAnsi" w:cstheme="minorHAnsi"/>
                <w:sz w:val="20"/>
                <w:szCs w:val="20"/>
              </w:rPr>
              <w:t>01</w:t>
            </w:r>
            <w:r w:rsidR="00154C5F" w:rsidRPr="00116BCA">
              <w:rPr>
                <w:rFonts w:asciiTheme="minorHAnsi" w:hAnsiTheme="minorHAnsi" w:cstheme="minorHAnsi"/>
                <w:sz w:val="20"/>
                <w:szCs w:val="20"/>
              </w:rPr>
              <w:t>m</w:t>
            </w:r>
            <w:r w:rsidR="00154C5F" w:rsidRPr="00116BCA">
              <w:rPr>
                <w:rFonts w:asciiTheme="minorHAnsi" w:hAnsiTheme="minorHAnsi" w:cstheme="minorHAnsi"/>
                <w:sz w:val="20"/>
                <w:szCs w:val="20"/>
                <w:vertAlign w:val="superscript"/>
              </w:rPr>
              <w:t>2</w:t>
            </w:r>
          </w:p>
        </w:tc>
        <w:tc>
          <w:tcPr>
            <w:tcW w:w="1307" w:type="dxa"/>
          </w:tcPr>
          <w:p w:rsidR="00154C5F" w:rsidRPr="00116BCA" w:rsidRDefault="00154C5F" w:rsidP="00AD753C">
            <w:pPr>
              <w:spacing w:after="0" w:line="360" w:lineRule="auto"/>
              <w:rPr>
                <w:rFonts w:asciiTheme="minorHAnsi" w:hAnsiTheme="minorHAnsi" w:cstheme="minorHAnsi"/>
                <w:sz w:val="20"/>
                <w:szCs w:val="20"/>
              </w:rPr>
            </w:pPr>
          </w:p>
        </w:tc>
      </w:tr>
    </w:tbl>
    <w:p w:rsidR="00C67C0D" w:rsidRPr="00116BCA" w:rsidRDefault="00C67C0D" w:rsidP="00AD753C">
      <w:pPr>
        <w:spacing w:after="0" w:line="360" w:lineRule="auto"/>
        <w:rPr>
          <w:rFonts w:asciiTheme="minorHAnsi" w:hAnsiTheme="minorHAnsi" w:cstheme="minorHAnsi"/>
          <w:sz w:val="20"/>
          <w:szCs w:val="20"/>
        </w:rPr>
      </w:pPr>
    </w:p>
    <w:tbl>
      <w:tblPr>
        <w:tblStyle w:val="Tabela-Siatka"/>
        <w:tblW w:w="0" w:type="auto"/>
        <w:tblLook w:val="04A0"/>
      </w:tblPr>
      <w:tblGrid>
        <w:gridCol w:w="1101"/>
        <w:gridCol w:w="2551"/>
        <w:gridCol w:w="2835"/>
        <w:gridCol w:w="1418"/>
        <w:gridCol w:w="1307"/>
      </w:tblGrid>
      <w:tr w:rsidR="00154C5F" w:rsidRPr="00116BCA" w:rsidTr="0079766A">
        <w:trPr>
          <w:trHeight w:val="262"/>
        </w:trPr>
        <w:tc>
          <w:tcPr>
            <w:tcW w:w="9212" w:type="dxa"/>
            <w:gridSpan w:val="5"/>
          </w:tcPr>
          <w:p w:rsidR="00154C5F" w:rsidRPr="00116BCA" w:rsidRDefault="00154C5F" w:rsidP="00154C5F">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B I L A N S   P O W I E R Z C H N I    1 piętro</w:t>
            </w:r>
          </w:p>
        </w:tc>
      </w:tr>
      <w:tr w:rsidR="00154C5F" w:rsidRPr="00116BCA" w:rsidTr="0079766A">
        <w:trPr>
          <w:trHeight w:val="284"/>
        </w:trPr>
        <w:tc>
          <w:tcPr>
            <w:tcW w:w="1101"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NR. POM.</w:t>
            </w:r>
          </w:p>
        </w:tc>
        <w:tc>
          <w:tcPr>
            <w:tcW w:w="2551"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NAZWA POMIESZCZENIA</w:t>
            </w:r>
          </w:p>
        </w:tc>
        <w:tc>
          <w:tcPr>
            <w:tcW w:w="2835" w:type="dxa"/>
          </w:tcPr>
          <w:p w:rsidR="00154C5F" w:rsidRPr="00116BCA" w:rsidRDefault="00154C5F" w:rsidP="0079766A">
            <w:pPr>
              <w:autoSpaceDE w:val="0"/>
              <w:adjustRightInd w:val="0"/>
              <w:spacing w:after="0" w:line="240" w:lineRule="auto"/>
              <w:rPr>
                <w:rFonts w:asciiTheme="minorHAnsi" w:eastAsiaTheme="minorHAnsi" w:hAnsiTheme="minorHAnsi" w:cstheme="minorHAnsi"/>
                <w:sz w:val="20"/>
                <w:szCs w:val="20"/>
              </w:rPr>
            </w:pPr>
            <w:r w:rsidRPr="00116BCA">
              <w:rPr>
                <w:rFonts w:asciiTheme="minorHAnsi" w:eastAsiaTheme="minorHAnsi" w:hAnsiTheme="minorHAnsi" w:cstheme="minorHAnsi"/>
                <w:sz w:val="20"/>
                <w:szCs w:val="20"/>
              </w:rPr>
              <w:t>RODZAJ POSADZKI</w:t>
            </w:r>
          </w:p>
        </w:tc>
        <w:tc>
          <w:tcPr>
            <w:tcW w:w="1418" w:type="dxa"/>
          </w:tcPr>
          <w:p w:rsidR="00154C5F" w:rsidRPr="00116BCA" w:rsidRDefault="00154C5F" w:rsidP="0079766A">
            <w:pPr>
              <w:spacing w:after="0" w:line="360" w:lineRule="auto"/>
              <w:rPr>
                <w:rFonts w:asciiTheme="minorHAnsi" w:hAnsiTheme="minorHAnsi" w:cstheme="minorHAnsi"/>
                <w:sz w:val="20"/>
                <w:szCs w:val="20"/>
              </w:rPr>
            </w:pPr>
            <w:r w:rsidRPr="00116BCA">
              <w:rPr>
                <w:rFonts w:asciiTheme="minorHAnsi" w:eastAsiaTheme="minorHAnsi" w:hAnsiTheme="minorHAnsi" w:cstheme="minorHAnsi"/>
                <w:sz w:val="20"/>
                <w:szCs w:val="20"/>
              </w:rPr>
              <w:t>POW./m2</w:t>
            </w:r>
          </w:p>
        </w:tc>
        <w:tc>
          <w:tcPr>
            <w:tcW w:w="1307" w:type="dxa"/>
          </w:tcPr>
          <w:p w:rsidR="00154C5F" w:rsidRPr="00116BCA" w:rsidRDefault="00154C5F"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POW./&gt;1,40</w:t>
            </w:r>
          </w:p>
        </w:tc>
      </w:tr>
      <w:tr w:rsidR="00CF6F89" w:rsidRPr="00116BCA" w:rsidTr="00BD54D9">
        <w:trPr>
          <w:trHeight w:val="256"/>
        </w:trPr>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lastRenderedPageBreak/>
              <w:t>1.1.</w:t>
            </w:r>
          </w:p>
        </w:tc>
        <w:tc>
          <w:tcPr>
            <w:tcW w:w="2551" w:type="dxa"/>
            <w:vAlign w:val="center"/>
          </w:tcPr>
          <w:p w:rsidR="00CF6F89" w:rsidRPr="00116BCA" w:rsidRDefault="00CF6F89" w:rsidP="000B5122">
            <w:pPr>
              <w:pStyle w:val="Styl1"/>
            </w:pPr>
            <w:r w:rsidRPr="00116BCA">
              <w:t>Komunikacja + schody</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39,99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rPr>
          <w:trHeight w:val="415"/>
        </w:trPr>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1.2</w:t>
            </w:r>
          </w:p>
        </w:tc>
        <w:tc>
          <w:tcPr>
            <w:tcW w:w="2551" w:type="dxa"/>
            <w:vAlign w:val="center"/>
          </w:tcPr>
          <w:p w:rsidR="00CF6F89" w:rsidRPr="00116BCA" w:rsidRDefault="00CF6F89" w:rsidP="000B5122">
            <w:pPr>
              <w:pStyle w:val="Styl1"/>
            </w:pPr>
            <w:r w:rsidRPr="00116BCA">
              <w:t>Archiwum</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63,68</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1.3.</w:t>
            </w:r>
          </w:p>
        </w:tc>
        <w:tc>
          <w:tcPr>
            <w:tcW w:w="2551" w:type="dxa"/>
            <w:vAlign w:val="center"/>
          </w:tcPr>
          <w:p w:rsidR="00CF6F89" w:rsidRPr="00116BCA" w:rsidRDefault="00CF6F89" w:rsidP="000B5122">
            <w:pPr>
              <w:pStyle w:val="Styl1"/>
            </w:pPr>
            <w:r w:rsidRPr="00116BCA">
              <w:t>Sala szkoleniowa</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78,58</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1.4.</w:t>
            </w:r>
          </w:p>
        </w:tc>
        <w:tc>
          <w:tcPr>
            <w:tcW w:w="2551" w:type="dxa"/>
            <w:vAlign w:val="center"/>
          </w:tcPr>
          <w:p w:rsidR="00CF6F89" w:rsidRPr="00116BCA" w:rsidRDefault="00CF6F89" w:rsidP="000B5122">
            <w:pPr>
              <w:pStyle w:val="Styl1"/>
            </w:pPr>
            <w:r w:rsidRPr="00116BCA">
              <w:t>Pom. biurowe</w:t>
            </w:r>
          </w:p>
        </w:tc>
        <w:tc>
          <w:tcPr>
            <w:tcW w:w="2835" w:type="dxa"/>
            <w:vAlign w:val="center"/>
          </w:tcPr>
          <w:p w:rsidR="00CF6F89" w:rsidRPr="00116BCA" w:rsidRDefault="00951047" w:rsidP="000B5122">
            <w:pPr>
              <w:pStyle w:val="Styl1"/>
            </w:pPr>
            <w:r w:rsidRPr="00116BCA">
              <w:t>terakota</w:t>
            </w:r>
          </w:p>
        </w:tc>
        <w:tc>
          <w:tcPr>
            <w:tcW w:w="1418" w:type="dxa"/>
            <w:vAlign w:val="center"/>
          </w:tcPr>
          <w:p w:rsidR="00CF6F89" w:rsidRPr="00116BCA" w:rsidRDefault="00CF6F89" w:rsidP="000B5122">
            <w:pPr>
              <w:pStyle w:val="Styl1"/>
            </w:pPr>
            <w:r w:rsidRPr="00116BCA">
              <w:t>35,39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1.5.</w:t>
            </w:r>
          </w:p>
        </w:tc>
        <w:tc>
          <w:tcPr>
            <w:tcW w:w="2551" w:type="dxa"/>
            <w:vAlign w:val="center"/>
          </w:tcPr>
          <w:p w:rsidR="00CF6F89" w:rsidRPr="00116BCA" w:rsidRDefault="00CF6F89" w:rsidP="000B5122">
            <w:pPr>
              <w:pStyle w:val="Styl1"/>
            </w:pPr>
            <w:r w:rsidRPr="00116BCA">
              <w:t>WC damskie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3,21</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CF6F89" w:rsidRPr="00116BCA" w:rsidTr="00BD54D9">
        <w:tc>
          <w:tcPr>
            <w:tcW w:w="1101"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1.6.</w:t>
            </w:r>
          </w:p>
        </w:tc>
        <w:tc>
          <w:tcPr>
            <w:tcW w:w="2551" w:type="dxa"/>
            <w:vAlign w:val="center"/>
          </w:tcPr>
          <w:p w:rsidR="00CF6F89" w:rsidRPr="00116BCA" w:rsidRDefault="00CF6F89" w:rsidP="000B5122">
            <w:pPr>
              <w:pStyle w:val="Styl1"/>
            </w:pPr>
            <w:r w:rsidRPr="00116BCA">
              <w:t>WC męskie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3,15</w:t>
            </w:r>
          </w:p>
        </w:tc>
        <w:tc>
          <w:tcPr>
            <w:tcW w:w="1307" w:type="dxa"/>
          </w:tcPr>
          <w:p w:rsidR="00CF6F89" w:rsidRPr="00116BCA" w:rsidRDefault="00CF6F89" w:rsidP="0079766A">
            <w:pPr>
              <w:spacing w:after="0" w:line="360" w:lineRule="auto"/>
              <w:rPr>
                <w:rFonts w:asciiTheme="minorHAnsi" w:hAnsiTheme="minorHAnsi" w:cstheme="minorHAnsi"/>
                <w:sz w:val="20"/>
                <w:szCs w:val="20"/>
              </w:rPr>
            </w:pPr>
          </w:p>
        </w:tc>
      </w:tr>
      <w:tr w:rsidR="00CF6F89" w:rsidRPr="00116BCA" w:rsidTr="00BD54D9">
        <w:tc>
          <w:tcPr>
            <w:tcW w:w="1101" w:type="dxa"/>
          </w:tcPr>
          <w:p w:rsidR="00CF6F89" w:rsidRPr="00116BCA" w:rsidRDefault="00CF6F89" w:rsidP="0079766A">
            <w:pPr>
              <w:autoSpaceDE w:val="0"/>
              <w:autoSpaceDN w:val="0"/>
              <w:adjustRightInd w:val="0"/>
              <w:spacing w:after="0" w:line="240" w:lineRule="auto"/>
              <w:rPr>
                <w:rFonts w:asciiTheme="minorHAnsi" w:hAnsiTheme="minorHAnsi" w:cstheme="minorHAnsi"/>
                <w:sz w:val="20"/>
                <w:szCs w:val="20"/>
                <w:lang w:eastAsia="pl-PL"/>
              </w:rPr>
            </w:pPr>
            <w:r w:rsidRPr="00116BCA">
              <w:rPr>
                <w:rFonts w:asciiTheme="minorHAnsi" w:hAnsiTheme="minorHAnsi" w:cstheme="minorHAnsi"/>
                <w:sz w:val="20"/>
                <w:szCs w:val="20"/>
                <w:lang w:eastAsia="pl-PL"/>
              </w:rPr>
              <w:t>1.7.</w:t>
            </w:r>
          </w:p>
        </w:tc>
        <w:tc>
          <w:tcPr>
            <w:tcW w:w="2551" w:type="dxa"/>
            <w:vAlign w:val="center"/>
          </w:tcPr>
          <w:p w:rsidR="00CF6F89" w:rsidRPr="00116BCA" w:rsidRDefault="00CF6F89" w:rsidP="000B5122">
            <w:pPr>
              <w:pStyle w:val="Styl1"/>
            </w:pPr>
            <w:r w:rsidRPr="00116BCA">
              <w:t>Pom. socjalne</w:t>
            </w:r>
          </w:p>
        </w:tc>
        <w:tc>
          <w:tcPr>
            <w:tcW w:w="2835" w:type="dxa"/>
            <w:vAlign w:val="center"/>
          </w:tcPr>
          <w:p w:rsidR="00CF6F89" w:rsidRPr="00116BCA" w:rsidRDefault="00CF6F89" w:rsidP="000B5122">
            <w:pPr>
              <w:pStyle w:val="Styl1"/>
            </w:pPr>
            <w:r w:rsidRPr="00116BCA">
              <w:t>terakota</w:t>
            </w:r>
          </w:p>
        </w:tc>
        <w:tc>
          <w:tcPr>
            <w:tcW w:w="1418" w:type="dxa"/>
            <w:vAlign w:val="center"/>
          </w:tcPr>
          <w:p w:rsidR="00CF6F89" w:rsidRPr="00116BCA" w:rsidRDefault="00CF6F89" w:rsidP="000B5122">
            <w:pPr>
              <w:pStyle w:val="Styl1"/>
            </w:pPr>
            <w:r w:rsidRPr="00116BCA">
              <w:t>18,59</w:t>
            </w:r>
          </w:p>
        </w:tc>
        <w:tc>
          <w:tcPr>
            <w:tcW w:w="1307" w:type="dxa"/>
          </w:tcPr>
          <w:p w:rsidR="00CF6F89" w:rsidRPr="00116BCA" w:rsidRDefault="00CF6F89" w:rsidP="0079766A">
            <w:pPr>
              <w:spacing w:after="0" w:line="360" w:lineRule="auto"/>
              <w:rPr>
                <w:rFonts w:asciiTheme="minorHAnsi" w:hAnsiTheme="minorHAnsi" w:cstheme="minorHAnsi"/>
                <w:sz w:val="20"/>
                <w:szCs w:val="20"/>
              </w:rPr>
            </w:pPr>
            <w:r w:rsidRPr="00116BCA">
              <w:rPr>
                <w:rFonts w:asciiTheme="minorHAnsi" w:hAnsiTheme="minorHAnsi" w:cstheme="minorHAnsi"/>
                <w:sz w:val="20"/>
                <w:szCs w:val="20"/>
              </w:rPr>
              <w:t>-</w:t>
            </w:r>
          </w:p>
        </w:tc>
      </w:tr>
      <w:tr w:rsidR="00215E26" w:rsidRPr="00116BCA" w:rsidTr="0079766A">
        <w:trPr>
          <w:trHeight w:val="344"/>
        </w:trPr>
        <w:tc>
          <w:tcPr>
            <w:tcW w:w="6487" w:type="dxa"/>
            <w:gridSpan w:val="3"/>
          </w:tcPr>
          <w:p w:rsidR="00215E26" w:rsidRPr="00116BCA" w:rsidRDefault="00215E26" w:rsidP="0080391E">
            <w:pPr>
              <w:autoSpaceDE w:val="0"/>
              <w:autoSpaceDN w:val="0"/>
              <w:adjustRightInd w:val="0"/>
              <w:spacing w:after="0" w:line="240" w:lineRule="auto"/>
              <w:jc w:val="right"/>
              <w:rPr>
                <w:rFonts w:asciiTheme="minorHAnsi" w:hAnsiTheme="minorHAnsi" w:cstheme="minorHAnsi"/>
                <w:sz w:val="20"/>
                <w:szCs w:val="20"/>
                <w:lang w:eastAsia="pl-PL"/>
              </w:rPr>
            </w:pPr>
            <w:r w:rsidRPr="00116BCA">
              <w:rPr>
                <w:rFonts w:asciiTheme="minorHAnsi" w:hAnsiTheme="minorHAnsi" w:cstheme="minorHAnsi"/>
                <w:sz w:val="20"/>
                <w:szCs w:val="20"/>
                <w:lang w:eastAsia="pl-PL"/>
              </w:rPr>
              <w:t xml:space="preserve">SUMA POWIERZCHNI </w:t>
            </w:r>
            <w:r w:rsidRPr="00116BCA">
              <w:rPr>
                <w:rFonts w:asciiTheme="minorHAnsi" w:hAnsiTheme="minorHAnsi" w:cstheme="minorHAnsi"/>
                <w:b/>
                <w:sz w:val="20"/>
                <w:szCs w:val="20"/>
                <w:lang w:eastAsia="pl-PL"/>
              </w:rPr>
              <w:t>1 PIĘTRA</w:t>
            </w:r>
          </w:p>
        </w:tc>
        <w:tc>
          <w:tcPr>
            <w:tcW w:w="2725" w:type="dxa"/>
            <w:gridSpan w:val="2"/>
          </w:tcPr>
          <w:p w:rsidR="00215E26" w:rsidRPr="00116BCA" w:rsidRDefault="00CF6F89" w:rsidP="00116BCA">
            <w:pPr>
              <w:spacing w:after="0" w:line="360" w:lineRule="auto"/>
              <w:rPr>
                <w:rFonts w:asciiTheme="minorHAnsi" w:hAnsiTheme="minorHAnsi" w:cstheme="minorHAnsi"/>
                <w:sz w:val="20"/>
                <w:szCs w:val="20"/>
              </w:rPr>
            </w:pPr>
            <w:r w:rsidRPr="00116BCA">
              <w:rPr>
                <w:rFonts w:asciiTheme="minorHAnsi" w:hAnsiTheme="minorHAnsi" w:cstheme="minorHAnsi"/>
                <w:sz w:val="20"/>
                <w:szCs w:val="20"/>
                <w:lang w:eastAsia="pl-PL"/>
              </w:rPr>
              <w:t>242,</w:t>
            </w:r>
            <w:r w:rsidR="00116BCA" w:rsidRPr="00116BCA">
              <w:rPr>
                <w:rFonts w:asciiTheme="minorHAnsi" w:hAnsiTheme="minorHAnsi" w:cstheme="minorHAnsi"/>
                <w:sz w:val="20"/>
                <w:szCs w:val="20"/>
                <w:lang w:eastAsia="pl-PL"/>
              </w:rPr>
              <w:t>75</w:t>
            </w:r>
            <w:r w:rsidR="00215E26" w:rsidRPr="00116BCA">
              <w:rPr>
                <w:rFonts w:asciiTheme="minorHAnsi" w:hAnsiTheme="minorHAnsi" w:cstheme="minorHAnsi"/>
                <w:sz w:val="20"/>
                <w:szCs w:val="20"/>
              </w:rPr>
              <w:t>m</w:t>
            </w:r>
            <w:r w:rsidR="00215E26" w:rsidRPr="00116BCA">
              <w:rPr>
                <w:rFonts w:asciiTheme="minorHAnsi" w:hAnsiTheme="minorHAnsi" w:cstheme="minorHAnsi"/>
                <w:sz w:val="20"/>
                <w:szCs w:val="20"/>
                <w:vertAlign w:val="superscript"/>
              </w:rPr>
              <w:t>2</w:t>
            </w:r>
          </w:p>
        </w:tc>
      </w:tr>
    </w:tbl>
    <w:p w:rsidR="0069497F" w:rsidRPr="00116BCA" w:rsidRDefault="0069497F" w:rsidP="00AD753C">
      <w:pPr>
        <w:spacing w:after="0" w:line="360" w:lineRule="auto"/>
      </w:pPr>
    </w:p>
    <w:tbl>
      <w:tblPr>
        <w:tblStyle w:val="Tabela-Siatka"/>
        <w:tblW w:w="0" w:type="auto"/>
        <w:tblLook w:val="04A0"/>
      </w:tblPr>
      <w:tblGrid>
        <w:gridCol w:w="6487"/>
        <w:gridCol w:w="2789"/>
      </w:tblGrid>
      <w:tr w:rsidR="00215E26" w:rsidRPr="00116BCA" w:rsidTr="0079766A">
        <w:trPr>
          <w:trHeight w:val="344"/>
        </w:trPr>
        <w:tc>
          <w:tcPr>
            <w:tcW w:w="6487" w:type="dxa"/>
          </w:tcPr>
          <w:p w:rsidR="00215E26" w:rsidRPr="00116BCA" w:rsidRDefault="00215E26" w:rsidP="00215E26">
            <w:pPr>
              <w:autoSpaceDE w:val="0"/>
              <w:autoSpaceDN w:val="0"/>
              <w:adjustRightInd w:val="0"/>
              <w:spacing w:after="0" w:line="240" w:lineRule="auto"/>
              <w:jc w:val="right"/>
              <w:rPr>
                <w:rFonts w:asciiTheme="minorHAnsi" w:hAnsiTheme="minorHAnsi" w:cstheme="minorHAnsi"/>
                <w:b/>
                <w:sz w:val="20"/>
                <w:szCs w:val="20"/>
                <w:lang w:eastAsia="pl-PL"/>
              </w:rPr>
            </w:pPr>
            <w:r w:rsidRPr="00116BCA">
              <w:rPr>
                <w:rFonts w:asciiTheme="minorHAnsi" w:hAnsiTheme="minorHAnsi" w:cstheme="minorHAnsi"/>
                <w:b/>
                <w:sz w:val="20"/>
                <w:szCs w:val="20"/>
                <w:lang w:eastAsia="pl-PL"/>
              </w:rPr>
              <w:t xml:space="preserve">OGÓŁEM SUMA POWIERZCHNI </w:t>
            </w:r>
            <w:r w:rsidR="00116BCA" w:rsidRPr="00116BCA">
              <w:rPr>
                <w:rFonts w:asciiTheme="minorHAnsi" w:hAnsiTheme="minorHAnsi" w:cstheme="minorHAnsi"/>
                <w:b/>
                <w:sz w:val="20"/>
                <w:szCs w:val="20"/>
                <w:lang w:eastAsia="pl-PL"/>
              </w:rPr>
              <w:t>projektowanej</w:t>
            </w:r>
          </w:p>
        </w:tc>
        <w:tc>
          <w:tcPr>
            <w:tcW w:w="2789" w:type="dxa"/>
          </w:tcPr>
          <w:p w:rsidR="00215E26" w:rsidRPr="00116BCA" w:rsidRDefault="00CF6F89" w:rsidP="00116BCA">
            <w:pPr>
              <w:spacing w:after="0" w:line="360" w:lineRule="auto"/>
              <w:rPr>
                <w:rFonts w:asciiTheme="minorHAnsi" w:hAnsiTheme="minorHAnsi" w:cstheme="minorHAnsi"/>
                <w:b/>
                <w:sz w:val="20"/>
                <w:szCs w:val="20"/>
              </w:rPr>
            </w:pPr>
            <w:r w:rsidRPr="00116BCA">
              <w:rPr>
                <w:rFonts w:asciiTheme="minorHAnsi" w:hAnsiTheme="minorHAnsi" w:cstheme="minorHAnsi"/>
                <w:b/>
                <w:sz w:val="20"/>
                <w:szCs w:val="20"/>
                <w:lang w:eastAsia="pl-PL"/>
              </w:rPr>
              <w:t>511,7</w:t>
            </w:r>
            <w:r w:rsidR="00116BCA" w:rsidRPr="00116BCA">
              <w:rPr>
                <w:rFonts w:asciiTheme="minorHAnsi" w:hAnsiTheme="minorHAnsi" w:cstheme="minorHAnsi"/>
                <w:b/>
                <w:sz w:val="20"/>
                <w:szCs w:val="20"/>
                <w:lang w:eastAsia="pl-PL"/>
              </w:rPr>
              <w:t>6</w:t>
            </w:r>
            <w:r w:rsidR="00215E26" w:rsidRPr="00116BCA">
              <w:rPr>
                <w:rFonts w:asciiTheme="minorHAnsi" w:hAnsiTheme="minorHAnsi" w:cstheme="minorHAnsi"/>
                <w:b/>
                <w:sz w:val="20"/>
                <w:szCs w:val="20"/>
              </w:rPr>
              <w:t>m</w:t>
            </w:r>
            <w:r w:rsidR="00215E26" w:rsidRPr="00116BCA">
              <w:rPr>
                <w:rFonts w:asciiTheme="minorHAnsi" w:hAnsiTheme="minorHAnsi" w:cstheme="minorHAnsi"/>
                <w:b/>
                <w:sz w:val="20"/>
                <w:szCs w:val="20"/>
                <w:vertAlign w:val="superscript"/>
              </w:rPr>
              <w:t>2</w:t>
            </w:r>
          </w:p>
        </w:tc>
      </w:tr>
    </w:tbl>
    <w:p w:rsidR="00116BCA" w:rsidRDefault="00116BCA" w:rsidP="00AD753C">
      <w:pPr>
        <w:spacing w:after="0" w:line="360" w:lineRule="auto"/>
        <w:rPr>
          <w:rFonts w:asciiTheme="minorHAnsi" w:hAnsiTheme="minorHAnsi" w:cstheme="minorHAnsi"/>
          <w:sz w:val="20"/>
          <w:szCs w:val="20"/>
        </w:rPr>
      </w:pPr>
    </w:p>
    <w:p w:rsidR="00215E26" w:rsidRPr="00AD753C" w:rsidRDefault="00116BCA" w:rsidP="00AD753C">
      <w:pPr>
        <w:spacing w:after="0" w:line="360" w:lineRule="auto"/>
        <w:rPr>
          <w:rFonts w:asciiTheme="minorHAnsi" w:hAnsiTheme="minorHAnsi" w:cstheme="minorHAnsi"/>
          <w:sz w:val="20"/>
          <w:szCs w:val="20"/>
        </w:rPr>
      </w:pPr>
      <w:r>
        <w:rPr>
          <w:rFonts w:asciiTheme="minorHAnsi" w:hAnsiTheme="minorHAnsi" w:cstheme="minorHAnsi"/>
          <w:sz w:val="20"/>
          <w:szCs w:val="20"/>
        </w:rPr>
        <w:t>Powierzchnia w istniejącej części – BEZ ZMIAN</w:t>
      </w:r>
    </w:p>
    <w:p w:rsidR="00F007DA" w:rsidRPr="000B5122" w:rsidRDefault="00F007DA" w:rsidP="00F007DA">
      <w:pPr>
        <w:pStyle w:val="Nagwek3"/>
        <w:rPr>
          <w:rFonts w:asciiTheme="minorHAnsi" w:hAnsiTheme="minorHAnsi" w:cstheme="minorHAnsi"/>
          <w:color w:val="auto"/>
        </w:rPr>
      </w:pPr>
      <w:bookmarkStart w:id="45" w:name="_Toc486493199"/>
      <w:bookmarkStart w:id="46" w:name="_Toc486493643"/>
      <w:bookmarkStart w:id="47" w:name="_Toc486493742"/>
      <w:bookmarkStart w:id="48" w:name="_Toc486494010"/>
      <w:bookmarkStart w:id="49" w:name="_Toc487704155"/>
      <w:bookmarkStart w:id="50" w:name="_Toc487704881"/>
      <w:bookmarkStart w:id="51" w:name="_Toc487714235"/>
      <w:bookmarkStart w:id="52" w:name="_Toc527978160"/>
      <w:r w:rsidRPr="00AD753C">
        <w:rPr>
          <w:rFonts w:asciiTheme="minorHAnsi" w:hAnsiTheme="minorHAnsi" w:cstheme="minorHAnsi"/>
          <w:color w:val="000000" w:themeColor="text1"/>
        </w:rPr>
        <w:t xml:space="preserve">4. </w:t>
      </w:r>
      <w:r w:rsidRPr="000B5122">
        <w:rPr>
          <w:rFonts w:asciiTheme="minorHAnsi" w:hAnsiTheme="minorHAnsi" w:cstheme="minorHAnsi"/>
          <w:color w:val="auto"/>
        </w:rPr>
        <w:t>Forma architektoniczna</w:t>
      </w:r>
      <w:bookmarkEnd w:id="45"/>
      <w:bookmarkEnd w:id="46"/>
      <w:bookmarkEnd w:id="47"/>
      <w:bookmarkEnd w:id="48"/>
      <w:bookmarkEnd w:id="49"/>
      <w:bookmarkEnd w:id="50"/>
      <w:bookmarkEnd w:id="51"/>
      <w:bookmarkEnd w:id="52"/>
    </w:p>
    <w:p w:rsidR="00A56349" w:rsidRPr="000B5122" w:rsidRDefault="00F007DA" w:rsidP="00A56349">
      <w:pPr>
        <w:autoSpaceDE w:val="0"/>
        <w:autoSpaceDN w:val="0"/>
        <w:adjustRightInd w:val="0"/>
        <w:spacing w:after="0" w:line="240" w:lineRule="auto"/>
        <w:rPr>
          <w:rFonts w:asciiTheme="minorHAnsi" w:hAnsiTheme="minorHAnsi" w:cstheme="minorHAnsi"/>
          <w:sz w:val="20"/>
          <w:szCs w:val="20"/>
          <w:lang w:eastAsia="pl-PL"/>
        </w:rPr>
      </w:pPr>
      <w:r w:rsidRPr="000B5122">
        <w:tab/>
      </w:r>
      <w:r w:rsidRPr="000B5122">
        <w:rPr>
          <w:sz w:val="20"/>
          <w:szCs w:val="20"/>
        </w:rPr>
        <w:t xml:space="preserve">Projektowany budynek </w:t>
      </w:r>
      <w:r w:rsidR="00A56349" w:rsidRPr="000B5122">
        <w:rPr>
          <w:sz w:val="20"/>
          <w:szCs w:val="20"/>
        </w:rPr>
        <w:t>remizy OSP jest</w:t>
      </w:r>
      <w:r w:rsidR="009A0B67" w:rsidRPr="000B5122">
        <w:rPr>
          <w:sz w:val="20"/>
          <w:szCs w:val="20"/>
        </w:rPr>
        <w:t xml:space="preserve"> </w:t>
      </w:r>
      <w:r w:rsidR="00EC6014" w:rsidRPr="000B5122">
        <w:rPr>
          <w:sz w:val="20"/>
          <w:szCs w:val="20"/>
        </w:rPr>
        <w:t>wolnostojący</w:t>
      </w:r>
      <w:r w:rsidR="00A56349" w:rsidRPr="000B5122">
        <w:rPr>
          <w:sz w:val="20"/>
          <w:szCs w:val="20"/>
        </w:rPr>
        <w:t>, elewacją południowo-zachodnią doklejony do istniejącego budynku mieszkalno-usługowego. Posiada</w:t>
      </w:r>
      <w:r w:rsidR="00DD7F9F" w:rsidRPr="000B5122">
        <w:rPr>
          <w:sz w:val="20"/>
          <w:szCs w:val="20"/>
        </w:rPr>
        <w:t xml:space="preserve"> nowoczesn</w:t>
      </w:r>
      <w:r w:rsidR="00A56349" w:rsidRPr="000B5122">
        <w:rPr>
          <w:sz w:val="20"/>
          <w:szCs w:val="20"/>
        </w:rPr>
        <w:t xml:space="preserve">ą </w:t>
      </w:r>
      <w:r w:rsidR="00DD7F9F" w:rsidRPr="000B5122">
        <w:rPr>
          <w:sz w:val="20"/>
          <w:szCs w:val="20"/>
        </w:rPr>
        <w:t>elewacją</w:t>
      </w:r>
      <w:r w:rsidR="00EC6014" w:rsidRPr="000B5122">
        <w:rPr>
          <w:sz w:val="20"/>
          <w:szCs w:val="20"/>
        </w:rPr>
        <w:t xml:space="preserve">. </w:t>
      </w:r>
      <w:r w:rsidR="008939A8" w:rsidRPr="000B5122">
        <w:rPr>
          <w:sz w:val="20"/>
          <w:szCs w:val="20"/>
        </w:rPr>
        <w:t xml:space="preserve">Została ona skomponowana z </w:t>
      </w:r>
      <w:r w:rsidR="00A56349" w:rsidRPr="000B5122">
        <w:rPr>
          <w:sz w:val="20"/>
          <w:szCs w:val="20"/>
        </w:rPr>
        <w:t xml:space="preserve">białego </w:t>
      </w:r>
      <w:r w:rsidR="008939A8" w:rsidRPr="000B5122">
        <w:rPr>
          <w:sz w:val="20"/>
          <w:szCs w:val="20"/>
        </w:rPr>
        <w:t xml:space="preserve">tynku cienkowarstwowego i </w:t>
      </w:r>
      <w:r w:rsidR="00A56349" w:rsidRPr="000B5122">
        <w:rPr>
          <w:rFonts w:asciiTheme="minorHAnsi" w:hAnsiTheme="minorHAnsi" w:cstheme="minorHAnsi"/>
          <w:sz w:val="20"/>
          <w:szCs w:val="20"/>
          <w:lang w:eastAsia="pl-PL"/>
        </w:rPr>
        <w:t>wykończenia ściany zewnętrznej w systemie np. EXTRABOND firmy Aluprof kolor: jasno szary RAL 7040</w:t>
      </w:r>
      <w:r w:rsidR="000B5122" w:rsidRPr="000B5122">
        <w:rPr>
          <w:rFonts w:asciiTheme="minorHAnsi" w:hAnsiTheme="minorHAnsi" w:cstheme="minorHAnsi"/>
          <w:sz w:val="20"/>
          <w:szCs w:val="20"/>
          <w:lang w:eastAsia="pl-PL"/>
        </w:rPr>
        <w:t>.</w:t>
      </w:r>
    </w:p>
    <w:p w:rsidR="000B5122" w:rsidRPr="000B5122" w:rsidRDefault="00F007DA" w:rsidP="000B5122">
      <w:pPr>
        <w:pStyle w:val="Styl6"/>
      </w:pPr>
      <w:r w:rsidRPr="000B5122">
        <w:t xml:space="preserve">Budynek niepodpiwniczony, </w:t>
      </w:r>
      <w:r w:rsidR="00BE256F" w:rsidRPr="000B5122">
        <w:t xml:space="preserve">wymiary w rzucie </w:t>
      </w:r>
      <w:r w:rsidR="00EC6014" w:rsidRPr="000B5122">
        <w:t>16</w:t>
      </w:r>
      <w:r w:rsidRPr="000B5122">
        <w:t>,</w:t>
      </w:r>
      <w:r w:rsidR="000B5122" w:rsidRPr="000B5122">
        <w:t>4</w:t>
      </w:r>
      <w:r w:rsidR="00345B58">
        <w:t>8</w:t>
      </w:r>
      <w:r w:rsidRPr="000B5122">
        <w:t xml:space="preserve"> x </w:t>
      </w:r>
      <w:r w:rsidR="00EC6014" w:rsidRPr="000B5122">
        <w:t>1</w:t>
      </w:r>
      <w:r w:rsidR="000B5122" w:rsidRPr="000B5122">
        <w:t>7</w:t>
      </w:r>
      <w:r w:rsidR="00EC6014" w:rsidRPr="000B5122">
        <w:t>,</w:t>
      </w:r>
      <w:r w:rsidR="000B5122" w:rsidRPr="000B5122">
        <w:t>94</w:t>
      </w:r>
      <w:r w:rsidRPr="000B5122">
        <w:t xml:space="preserve">m. </w:t>
      </w:r>
    </w:p>
    <w:p w:rsidR="00F007DA" w:rsidRPr="001668B1" w:rsidRDefault="00F007DA" w:rsidP="000B5122">
      <w:pPr>
        <w:pStyle w:val="Styl6"/>
      </w:pPr>
    </w:p>
    <w:p w:rsidR="00EC6014" w:rsidRPr="006439C7" w:rsidRDefault="00BE256F" w:rsidP="00EC6014">
      <w:pPr>
        <w:pStyle w:val="NormalnyWeb"/>
        <w:spacing w:before="0" w:beforeAutospacing="0" w:after="195" w:afterAutospacing="0"/>
        <w:jc w:val="both"/>
        <w:rPr>
          <w:rFonts w:asciiTheme="minorHAnsi" w:hAnsiTheme="minorHAnsi" w:cstheme="minorHAnsi"/>
          <w:sz w:val="20"/>
          <w:szCs w:val="20"/>
        </w:rPr>
      </w:pPr>
      <w:r w:rsidRPr="006439C7">
        <w:rPr>
          <w:rFonts w:asciiTheme="minorHAnsi" w:hAnsiTheme="minorHAnsi" w:cstheme="minorHAnsi"/>
          <w:sz w:val="20"/>
          <w:szCs w:val="20"/>
        </w:rPr>
        <w:t xml:space="preserve">Na parterze budynku </w:t>
      </w:r>
      <w:r w:rsidR="00B10ABC" w:rsidRPr="006439C7">
        <w:rPr>
          <w:rFonts w:asciiTheme="minorHAnsi" w:hAnsiTheme="minorHAnsi" w:cstheme="minorHAnsi"/>
          <w:sz w:val="20"/>
          <w:szCs w:val="20"/>
        </w:rPr>
        <w:t xml:space="preserve">w części nowo projektowanej </w:t>
      </w:r>
      <w:r w:rsidRPr="006439C7">
        <w:rPr>
          <w:rFonts w:asciiTheme="minorHAnsi" w:hAnsiTheme="minorHAnsi" w:cstheme="minorHAnsi"/>
          <w:sz w:val="20"/>
          <w:szCs w:val="20"/>
        </w:rPr>
        <w:t xml:space="preserve">znajduje się </w:t>
      </w:r>
      <w:r w:rsidR="000B5122" w:rsidRPr="006439C7">
        <w:rPr>
          <w:rFonts w:asciiTheme="minorHAnsi" w:hAnsiTheme="minorHAnsi" w:cstheme="minorHAnsi"/>
          <w:sz w:val="20"/>
          <w:szCs w:val="20"/>
        </w:rPr>
        <w:t>garaż trzy stanowiskowy na trzy wozy straży pożarnej</w:t>
      </w:r>
      <w:r w:rsidR="00EC6014" w:rsidRPr="006439C7">
        <w:rPr>
          <w:rFonts w:asciiTheme="minorHAnsi" w:hAnsiTheme="minorHAnsi" w:cstheme="minorHAnsi"/>
          <w:sz w:val="20"/>
          <w:szCs w:val="20"/>
        </w:rPr>
        <w:t xml:space="preserve">, </w:t>
      </w:r>
      <w:r w:rsidR="000B5122" w:rsidRPr="006439C7">
        <w:rPr>
          <w:rFonts w:asciiTheme="minorHAnsi" w:hAnsiTheme="minorHAnsi" w:cstheme="minorHAnsi"/>
          <w:sz w:val="20"/>
          <w:szCs w:val="20"/>
        </w:rPr>
        <w:t xml:space="preserve">pomieszczenie techniczne (kotłownia), </w:t>
      </w:r>
      <w:r w:rsidR="00B10ABC" w:rsidRPr="006439C7">
        <w:rPr>
          <w:rFonts w:asciiTheme="minorHAnsi" w:hAnsiTheme="minorHAnsi" w:cstheme="minorHAnsi"/>
          <w:sz w:val="20"/>
          <w:szCs w:val="20"/>
        </w:rPr>
        <w:t xml:space="preserve">szatnia z węzłem sanitarnym dla strażaków, magazyn z szafą do suszenia węży, komunikacja z klatką schodową na wyższą kondygnację. </w:t>
      </w:r>
      <w:r w:rsidR="007A374E" w:rsidRPr="006439C7">
        <w:rPr>
          <w:rFonts w:asciiTheme="minorHAnsi" w:hAnsiTheme="minorHAnsi" w:cstheme="minorHAnsi"/>
          <w:sz w:val="20"/>
          <w:szCs w:val="20"/>
        </w:rPr>
        <w:t>Klatka schodowa będzie wyposażona w platformę schodową dla niepełnosprawnych montowana na balustradzie (rozwiązanie systemowe wybranego producenta). Na piętrze zaprojektowano pomieszczenie biurowe z częścią socjalną i sanitarną, salkę szkoleniową i przestronn</w:t>
      </w:r>
      <w:r w:rsidR="006439C7" w:rsidRPr="006439C7">
        <w:rPr>
          <w:rFonts w:asciiTheme="minorHAnsi" w:hAnsiTheme="minorHAnsi" w:cstheme="minorHAnsi"/>
          <w:sz w:val="20"/>
          <w:szCs w:val="20"/>
        </w:rPr>
        <w:t>e archiwum. Na dachu na klatce schodowej zaprojektowano wyłaz dachowy z drabinką.</w:t>
      </w:r>
    </w:p>
    <w:p w:rsidR="006439C7" w:rsidRPr="006439C7" w:rsidRDefault="006439C7" w:rsidP="00EC6014">
      <w:pPr>
        <w:pStyle w:val="NormalnyWeb"/>
        <w:spacing w:before="0" w:beforeAutospacing="0" w:after="195" w:afterAutospacing="0"/>
        <w:jc w:val="both"/>
        <w:rPr>
          <w:rFonts w:asciiTheme="minorHAnsi" w:hAnsiTheme="minorHAnsi" w:cstheme="minorHAnsi"/>
          <w:sz w:val="20"/>
          <w:szCs w:val="20"/>
        </w:rPr>
      </w:pPr>
      <w:r w:rsidRPr="006439C7">
        <w:rPr>
          <w:rFonts w:asciiTheme="minorHAnsi" w:hAnsiTheme="minorHAnsi" w:cstheme="minorHAnsi"/>
          <w:sz w:val="20"/>
          <w:szCs w:val="20"/>
        </w:rPr>
        <w:t>W części budynku istniejącego znajdują się pomieszczenia biurowe i mieszkalne. Projektuje się przebudowę części środkowej (łącznika) między nowym budynkiem remizy a istniejącym biurem. Przebudowa dotyczy toalety (dostosowanie do potrzeb osób niepełnosprawnych) oraz wejścia do nowoprojektowanej remizy.</w:t>
      </w:r>
    </w:p>
    <w:p w:rsidR="00877DCD" w:rsidRPr="001668B1" w:rsidRDefault="00BE256F" w:rsidP="000B5122">
      <w:pPr>
        <w:pStyle w:val="Styl6"/>
      </w:pPr>
      <w:r w:rsidRPr="001668B1">
        <w:t xml:space="preserve">Zaprojektowano dach </w:t>
      </w:r>
      <w:r w:rsidR="006439C7">
        <w:t xml:space="preserve">płaski z attyką. </w:t>
      </w:r>
      <w:r w:rsidR="00F007DA" w:rsidRPr="001668B1">
        <w:t>Elewacje wykończone tynkiem cienkowarstwowym</w:t>
      </w:r>
      <w:r w:rsidR="006439C7">
        <w:t xml:space="preserve"> w kolorze białym i panelami elewacyjnymi w kolorze jasno szarym </w:t>
      </w:r>
      <w:r w:rsidR="00F007DA" w:rsidRPr="001668B1">
        <w:t xml:space="preserve">, okna i drzwi zewnętrzne PCV lub aluminiowe. </w:t>
      </w:r>
      <w:bookmarkStart w:id="53" w:name="_Toc486340050"/>
      <w:bookmarkStart w:id="54" w:name="_Toc486343988"/>
      <w:bookmarkStart w:id="55" w:name="_Toc486493200"/>
      <w:bookmarkStart w:id="56" w:name="_Toc486493644"/>
      <w:bookmarkStart w:id="57" w:name="_Toc486493743"/>
      <w:bookmarkStart w:id="58" w:name="_Toc486494011"/>
      <w:bookmarkStart w:id="59" w:name="_Toc487704156"/>
      <w:bookmarkStart w:id="60" w:name="_Toc487704882"/>
      <w:bookmarkStart w:id="61" w:name="_Toc487714236"/>
    </w:p>
    <w:p w:rsidR="00877DCD" w:rsidRPr="00877DCD" w:rsidRDefault="00877DCD" w:rsidP="000B5122">
      <w:pPr>
        <w:pStyle w:val="Styl6"/>
      </w:pPr>
    </w:p>
    <w:p w:rsidR="00F007DA" w:rsidRPr="00AD753C" w:rsidRDefault="00F007DA" w:rsidP="00F007DA">
      <w:pPr>
        <w:pStyle w:val="Nagwek3"/>
        <w:rPr>
          <w:rFonts w:asciiTheme="minorHAnsi" w:hAnsiTheme="minorHAnsi" w:cstheme="minorHAnsi"/>
        </w:rPr>
      </w:pPr>
      <w:bookmarkStart w:id="62" w:name="_Toc527978161"/>
      <w:r w:rsidRPr="00AD753C">
        <w:rPr>
          <w:rFonts w:asciiTheme="minorHAnsi" w:hAnsiTheme="minorHAnsi" w:cstheme="minorHAnsi"/>
          <w:color w:val="000000" w:themeColor="text1"/>
        </w:rPr>
        <w:t>5. Dane konstrukcyjno – materiałowe</w:t>
      </w:r>
      <w:bookmarkEnd w:id="53"/>
      <w:bookmarkEnd w:id="54"/>
      <w:bookmarkEnd w:id="55"/>
      <w:bookmarkEnd w:id="56"/>
      <w:bookmarkEnd w:id="57"/>
      <w:bookmarkEnd w:id="58"/>
      <w:bookmarkEnd w:id="59"/>
      <w:bookmarkEnd w:id="60"/>
      <w:bookmarkEnd w:id="61"/>
      <w:bookmarkEnd w:id="62"/>
    </w:p>
    <w:p w:rsidR="00F007DA" w:rsidRPr="00AD753C"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3" w:name="_Toc486340051"/>
      <w:bookmarkStart w:id="64" w:name="_Toc486343989"/>
      <w:bookmarkStart w:id="65" w:name="_Toc486493744"/>
      <w:r w:rsidRPr="00AD753C">
        <w:rPr>
          <w:rFonts w:asciiTheme="minorHAnsi" w:hAnsiTheme="minorHAnsi" w:cstheme="minorHAnsi"/>
          <w:b/>
          <w:color w:val="000000" w:themeColor="text1"/>
          <w:sz w:val="20"/>
          <w:szCs w:val="20"/>
        </w:rPr>
        <w:t>5.1  Założenia projektowe</w:t>
      </w:r>
      <w:bookmarkEnd w:id="63"/>
      <w:bookmarkEnd w:id="64"/>
      <w:bookmarkEnd w:id="65"/>
    </w:p>
    <w:p w:rsidR="00F007DA" w:rsidRPr="007530DE" w:rsidRDefault="00AD753C" w:rsidP="000B5122">
      <w:pPr>
        <w:pStyle w:val="Styl6"/>
      </w:pPr>
      <w:r w:rsidRPr="007530DE">
        <w:t xml:space="preserve">    </w:t>
      </w:r>
      <w:r w:rsidR="00F007DA" w:rsidRPr="007530DE">
        <w:t>głębokość przemarzania gruntu h</w:t>
      </w:r>
      <w:r w:rsidR="00F007DA" w:rsidRPr="007530DE">
        <w:rPr>
          <w:vertAlign w:val="subscript"/>
        </w:rPr>
        <w:t>z</w:t>
      </w:r>
      <w:r w:rsidR="00F007DA" w:rsidRPr="007530DE">
        <w:t>=1,0 m;</w:t>
      </w:r>
    </w:p>
    <w:p w:rsidR="00F007DA" w:rsidRPr="007530DE" w:rsidRDefault="009A0B67" w:rsidP="000B5122">
      <w:pPr>
        <w:pStyle w:val="Styl6"/>
      </w:pPr>
      <w:r w:rsidRPr="007530DE">
        <w:t xml:space="preserve">    </w:t>
      </w:r>
      <w:r w:rsidR="00F007DA" w:rsidRPr="007530DE">
        <w:t>obciążenie śniegiem - strefa III, obciążenie wiatrem - strefa II.</w:t>
      </w:r>
    </w:p>
    <w:p w:rsidR="00F007DA" w:rsidRPr="00AD753C"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6" w:name="_Toc486340052"/>
      <w:bookmarkStart w:id="67" w:name="_Toc486343990"/>
      <w:bookmarkStart w:id="68" w:name="_Toc486493745"/>
      <w:r w:rsidRPr="00AD753C">
        <w:rPr>
          <w:rFonts w:asciiTheme="minorHAnsi" w:hAnsiTheme="minorHAnsi" w:cstheme="minorHAnsi"/>
          <w:b/>
          <w:color w:val="000000" w:themeColor="text1"/>
          <w:sz w:val="20"/>
          <w:szCs w:val="20"/>
        </w:rPr>
        <w:t>5.2 Warunki posadowienia</w:t>
      </w:r>
      <w:bookmarkEnd w:id="66"/>
      <w:bookmarkEnd w:id="67"/>
      <w:bookmarkEnd w:id="68"/>
    </w:p>
    <w:p w:rsidR="00F007DA" w:rsidRPr="00AD753C" w:rsidRDefault="00F007DA" w:rsidP="00AD753C">
      <w:pPr>
        <w:spacing w:after="0" w:line="240" w:lineRule="auto"/>
        <w:rPr>
          <w:rFonts w:asciiTheme="minorHAnsi" w:hAnsiTheme="minorHAnsi" w:cstheme="minorHAnsi"/>
          <w:sz w:val="20"/>
          <w:szCs w:val="20"/>
        </w:rPr>
      </w:pPr>
      <w:r w:rsidRPr="00AD753C">
        <w:rPr>
          <w:rFonts w:asciiTheme="minorHAnsi" w:hAnsiTheme="minorHAnsi" w:cstheme="minorHAnsi"/>
          <w:sz w:val="20"/>
          <w:szCs w:val="20"/>
        </w:rPr>
        <w:tab/>
        <w:t>Według części konstrukcyjnej projektu.</w:t>
      </w:r>
    </w:p>
    <w:p w:rsidR="00F007DA" w:rsidRPr="00877DCD" w:rsidRDefault="00F007DA" w:rsidP="00AD753C">
      <w:pPr>
        <w:pStyle w:val="Nagwek4"/>
        <w:spacing w:before="200" w:after="0" w:line="240" w:lineRule="auto"/>
        <w:rPr>
          <w:rFonts w:asciiTheme="minorHAnsi" w:hAnsiTheme="minorHAnsi" w:cstheme="minorHAnsi"/>
          <w:b/>
          <w:color w:val="000000" w:themeColor="text1"/>
          <w:sz w:val="20"/>
          <w:szCs w:val="20"/>
        </w:rPr>
      </w:pPr>
      <w:bookmarkStart w:id="69" w:name="_Toc486340053"/>
      <w:bookmarkStart w:id="70" w:name="_Toc486343991"/>
      <w:bookmarkStart w:id="71" w:name="_Toc486493746"/>
      <w:r w:rsidRPr="00877DCD">
        <w:rPr>
          <w:rFonts w:asciiTheme="minorHAnsi" w:hAnsiTheme="minorHAnsi" w:cstheme="minorHAnsi"/>
          <w:b/>
          <w:color w:val="000000" w:themeColor="text1"/>
          <w:sz w:val="20"/>
          <w:szCs w:val="20"/>
        </w:rPr>
        <w:t>5.3 Rozwiązania materiałowe konstrukcji</w:t>
      </w:r>
      <w:bookmarkEnd w:id="69"/>
      <w:bookmarkEnd w:id="70"/>
      <w:bookmarkEnd w:id="71"/>
    </w:p>
    <w:p w:rsidR="00492F61" w:rsidRPr="00877DCD" w:rsidRDefault="00492F61" w:rsidP="00BE256F">
      <w:pPr>
        <w:spacing w:after="0" w:line="240" w:lineRule="auto"/>
        <w:rPr>
          <w:rFonts w:asciiTheme="minorHAnsi" w:hAnsiTheme="minorHAnsi" w:cstheme="minorHAnsi"/>
          <w:sz w:val="20"/>
          <w:szCs w:val="20"/>
        </w:rPr>
      </w:pPr>
    </w:p>
    <w:p w:rsidR="00F007DA" w:rsidRPr="006439C7" w:rsidRDefault="00F007DA" w:rsidP="00BE256F">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KONSTRUKCJA BUDYNKU</w:t>
      </w:r>
    </w:p>
    <w:p w:rsidR="00492F61" w:rsidRPr="006439C7" w:rsidRDefault="00F007DA" w:rsidP="00492F61">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t>Tradycyjna, fundamenty bezpośrednie, ściany murowane z bloczków gazobetonowych</w:t>
      </w:r>
      <w:r w:rsidR="00AD753C" w:rsidRPr="006439C7">
        <w:rPr>
          <w:rFonts w:asciiTheme="minorHAnsi" w:hAnsiTheme="minorHAnsi" w:cstheme="minorHAnsi"/>
          <w:sz w:val="20"/>
          <w:szCs w:val="20"/>
        </w:rPr>
        <w:t xml:space="preserve"> </w:t>
      </w:r>
      <w:r w:rsidRPr="006439C7">
        <w:rPr>
          <w:rFonts w:asciiTheme="minorHAnsi" w:hAnsiTheme="minorHAnsi" w:cstheme="minorHAnsi"/>
          <w:sz w:val="20"/>
          <w:szCs w:val="20"/>
        </w:rPr>
        <w:t xml:space="preserve">i betonowych bloczków fundamentowych, </w:t>
      </w:r>
      <w:r w:rsidR="006439C7" w:rsidRPr="006439C7">
        <w:rPr>
          <w:rFonts w:asciiTheme="minorHAnsi" w:hAnsiTheme="minorHAnsi" w:cstheme="minorHAnsi"/>
          <w:sz w:val="20"/>
          <w:szCs w:val="20"/>
        </w:rPr>
        <w:t>stropo</w:t>
      </w:r>
      <w:r w:rsidRPr="006439C7">
        <w:rPr>
          <w:rFonts w:asciiTheme="minorHAnsi" w:hAnsiTheme="minorHAnsi" w:cstheme="minorHAnsi"/>
          <w:sz w:val="20"/>
          <w:szCs w:val="20"/>
        </w:rPr>
        <w:t xml:space="preserve">dach </w:t>
      </w:r>
      <w:r w:rsidR="006439C7" w:rsidRPr="006439C7">
        <w:rPr>
          <w:rFonts w:asciiTheme="minorHAnsi" w:hAnsiTheme="minorHAnsi" w:cstheme="minorHAnsi"/>
          <w:sz w:val="20"/>
          <w:szCs w:val="20"/>
        </w:rPr>
        <w:t>płaski.</w:t>
      </w:r>
    </w:p>
    <w:p w:rsidR="00492F61" w:rsidRPr="001668B1" w:rsidRDefault="00492F61" w:rsidP="00492F61">
      <w:pPr>
        <w:spacing w:after="0" w:line="240" w:lineRule="auto"/>
        <w:rPr>
          <w:rFonts w:asciiTheme="minorHAnsi" w:hAnsiTheme="minorHAnsi" w:cstheme="minorHAnsi"/>
          <w:color w:val="FF0000"/>
          <w:sz w:val="20"/>
          <w:szCs w:val="20"/>
        </w:rPr>
      </w:pPr>
    </w:p>
    <w:p w:rsidR="00492F61" w:rsidRPr="006439C7" w:rsidRDefault="00F007DA" w:rsidP="00492F61">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ROBOTY ZIEMNE</w:t>
      </w:r>
    </w:p>
    <w:p w:rsidR="00F007DA" w:rsidRPr="006439C7" w:rsidRDefault="00F007DA" w:rsidP="00492F61">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lastRenderedPageBreak/>
        <w:t xml:space="preserve">Wykonywane w takiej kolejności, aby zapewnić łatwe i szybkie odprowadzenie wód opadowych i gruntowych poza rejon robót. Wykopy powinny być wykonywane bez naruszenia struktury gruntu w dnie wykopu. Przy prowadzeniu prac za pomocą sprzętu mechanicznego ostatnią warstwę należy zdjąć ręcznie.  </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Default="00F007DA" w:rsidP="00492F61">
      <w:pPr>
        <w:spacing w:after="0" w:line="240" w:lineRule="auto"/>
        <w:rPr>
          <w:rFonts w:asciiTheme="minorHAnsi" w:hAnsiTheme="minorHAnsi" w:cstheme="minorHAnsi"/>
          <w:sz w:val="20"/>
          <w:szCs w:val="20"/>
          <w:u w:val="single"/>
        </w:rPr>
      </w:pPr>
      <w:r w:rsidRPr="006439C7">
        <w:rPr>
          <w:rFonts w:asciiTheme="minorHAnsi" w:hAnsiTheme="minorHAnsi" w:cstheme="minorHAnsi"/>
          <w:sz w:val="20"/>
          <w:szCs w:val="20"/>
          <w:u w:val="single"/>
        </w:rPr>
        <w:t>FUNDAMENTY</w:t>
      </w:r>
    </w:p>
    <w:p w:rsidR="00691657" w:rsidRPr="006439C7" w:rsidRDefault="00691657" w:rsidP="00492F61">
      <w:pPr>
        <w:spacing w:after="0" w:line="240" w:lineRule="auto"/>
        <w:rPr>
          <w:rFonts w:asciiTheme="minorHAnsi" w:hAnsiTheme="minorHAnsi" w:cstheme="minorHAnsi"/>
          <w:sz w:val="20"/>
          <w:szCs w:val="20"/>
          <w:u w:val="single"/>
        </w:rPr>
      </w:pPr>
    </w:p>
    <w:p w:rsidR="00232E7A" w:rsidRDefault="00F007DA" w:rsidP="00232E7A">
      <w:pPr>
        <w:spacing w:after="0" w:line="240" w:lineRule="auto"/>
        <w:rPr>
          <w:rFonts w:asciiTheme="minorHAnsi" w:hAnsiTheme="minorHAnsi" w:cstheme="minorHAnsi"/>
          <w:sz w:val="20"/>
          <w:szCs w:val="20"/>
        </w:rPr>
      </w:pPr>
      <w:r w:rsidRPr="006439C7">
        <w:rPr>
          <w:rFonts w:asciiTheme="minorHAnsi" w:hAnsiTheme="minorHAnsi" w:cstheme="minorHAnsi"/>
          <w:sz w:val="20"/>
          <w:szCs w:val="20"/>
        </w:rPr>
        <w:t>Bezpośrednie w postaci ław fundamentowych.</w:t>
      </w:r>
      <w:r w:rsidR="00232E7A">
        <w:rPr>
          <w:rFonts w:asciiTheme="minorHAnsi" w:hAnsiTheme="minorHAnsi" w:cstheme="minorHAnsi"/>
          <w:sz w:val="20"/>
          <w:szCs w:val="20"/>
        </w:rPr>
        <w:t xml:space="preserve"> </w:t>
      </w:r>
    </w:p>
    <w:p w:rsidR="00F007DA" w:rsidRPr="00232E7A" w:rsidRDefault="00232E7A" w:rsidP="00232E7A">
      <w:pPr>
        <w:spacing w:after="0" w:line="240" w:lineRule="auto"/>
        <w:rPr>
          <w:rFonts w:asciiTheme="minorHAnsi" w:hAnsiTheme="minorHAnsi" w:cstheme="minorHAnsi"/>
          <w:sz w:val="20"/>
          <w:szCs w:val="20"/>
        </w:rPr>
      </w:pPr>
      <w:r w:rsidRPr="00232E7A">
        <w:rPr>
          <w:rFonts w:asciiTheme="minorHAnsi" w:hAnsiTheme="minorHAnsi" w:cstheme="minorHAnsi"/>
          <w:sz w:val="20"/>
          <w:szCs w:val="20"/>
        </w:rPr>
        <w:t>Z betonowych bloczków fundamentowych gr. 24cm do poziomu min. 30cm p.p.t. oraz z bloczków gazobetonowych 500 gr. 24cm w pozostałej części.</w:t>
      </w:r>
    </w:p>
    <w:p w:rsidR="00232E7A" w:rsidRPr="00232E7A" w:rsidRDefault="00232E7A" w:rsidP="00232E7A">
      <w:pPr>
        <w:spacing w:after="0" w:line="240" w:lineRule="auto"/>
        <w:rPr>
          <w:rFonts w:asciiTheme="minorHAnsi" w:hAnsiTheme="minorHAnsi" w:cstheme="minorHAnsi"/>
          <w:color w:val="FF0000"/>
          <w:sz w:val="20"/>
          <w:szCs w:val="20"/>
        </w:rPr>
      </w:pPr>
    </w:p>
    <w:p w:rsidR="006439C7" w:rsidRPr="006439C7" w:rsidRDefault="007E6E4B" w:rsidP="006439C7">
      <w:pPr>
        <w:autoSpaceDE w:val="0"/>
        <w:autoSpaceDN w:val="0"/>
        <w:adjustRightInd w:val="0"/>
        <w:spacing w:after="0" w:line="240" w:lineRule="auto"/>
        <w:ind w:left="430" w:hanging="143"/>
        <w:jc w:val="both"/>
        <w:rPr>
          <w:rFonts w:asciiTheme="minorHAnsi" w:hAnsiTheme="minorHAnsi" w:cstheme="minorHAnsi"/>
          <w:sz w:val="20"/>
          <w:szCs w:val="20"/>
          <w:lang w:eastAsia="pl-PL"/>
        </w:rPr>
      </w:pPr>
      <w:r w:rsidRPr="006439C7">
        <w:rPr>
          <w:rFonts w:asciiTheme="minorHAnsi" w:hAnsiTheme="minorHAnsi" w:cstheme="minorHAnsi"/>
          <w:sz w:val="20"/>
          <w:szCs w:val="20"/>
          <w:lang w:eastAsia="pl-PL"/>
        </w:rPr>
        <w:t>S</w:t>
      </w:r>
      <w:r w:rsidR="006439C7" w:rsidRPr="006439C7">
        <w:rPr>
          <w:rFonts w:asciiTheme="minorHAnsi" w:hAnsiTheme="minorHAnsi" w:cstheme="minorHAnsi"/>
          <w:sz w:val="20"/>
          <w:szCs w:val="20"/>
          <w:lang w:eastAsia="pl-PL"/>
        </w:rPr>
        <w:t>3</w:t>
      </w:r>
      <w:r w:rsidRPr="006439C7">
        <w:rPr>
          <w:rFonts w:asciiTheme="minorHAnsi" w:hAnsiTheme="minorHAnsi" w:cstheme="minorHAnsi"/>
          <w:sz w:val="20"/>
          <w:szCs w:val="20"/>
          <w:lang w:eastAsia="pl-PL"/>
        </w:rPr>
        <w:t xml:space="preserve"> - ŚCIANA PIWNICY</w:t>
      </w:r>
      <w:r w:rsidR="006439C7" w:rsidRPr="006439C7">
        <w:rPr>
          <w:rFonts w:asciiTheme="minorHAnsi" w:hAnsiTheme="minorHAnsi" w:cstheme="minorHAnsi"/>
          <w:sz w:val="20"/>
          <w:szCs w:val="20"/>
          <w:lang w:eastAsia="pl-PL"/>
        </w:rPr>
        <w:t>, ściany konstrukcyjne, fundamentowe, bloczki betonowe 24cm</w:t>
      </w:r>
      <w:r w:rsidR="006439C7">
        <w:rPr>
          <w:rFonts w:ascii="Arial" w:hAnsi="Arial" w:cs="Arial"/>
          <w:color w:val="000000"/>
          <w:sz w:val="24"/>
          <w:szCs w:val="24"/>
          <w:lang w:eastAsia="pl-PL"/>
        </w:rPr>
        <w:tab/>
      </w:r>
      <w:r w:rsidR="006439C7">
        <w:rPr>
          <w:rFonts w:ascii="Arial" w:hAnsi="Arial" w:cs="Arial"/>
          <w:color w:val="000000"/>
          <w:sz w:val="24"/>
          <w:szCs w:val="24"/>
          <w:lang w:eastAsia="pl-PL"/>
        </w:rPr>
        <w:tab/>
      </w:r>
      <w:r w:rsidR="006439C7">
        <w:rPr>
          <w:rFonts w:ascii="Arial" w:hAnsi="Arial" w:cs="Arial"/>
          <w:color w:val="000000"/>
          <w:sz w:val="24"/>
          <w:szCs w:val="24"/>
          <w:lang w:eastAsia="pl-PL"/>
        </w:rPr>
        <w:tab/>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folia kubełkowa</w:t>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ab/>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polistyren ekstrudowany</w:t>
      </w:r>
      <w:r w:rsidRPr="006439C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 xml:space="preserve">-18cm </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 xml:space="preserve">izolacja przeciwwilgociowa </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bloczki betonowe na zaprawie cement.</w:t>
      </w:r>
      <w:r w:rsidRPr="006439C7">
        <w:rPr>
          <w:rFonts w:asciiTheme="minorHAnsi" w:hAnsiTheme="minorHAnsi" w:cstheme="minorHAnsi"/>
          <w:color w:val="000000"/>
          <w:sz w:val="20"/>
          <w:szCs w:val="20"/>
          <w:lang w:eastAsia="pl-PL"/>
        </w:rPr>
        <w:tab/>
      </w:r>
      <w:r w:rsidR="00691657">
        <w:rPr>
          <w:rFonts w:asciiTheme="minorHAnsi" w:hAnsiTheme="minorHAnsi" w:cstheme="minorHAnsi"/>
          <w:color w:val="000000"/>
          <w:sz w:val="20"/>
          <w:szCs w:val="20"/>
          <w:lang w:eastAsia="pl-PL"/>
        </w:rPr>
        <w:tab/>
      </w:r>
      <w:r w:rsidRPr="006439C7">
        <w:rPr>
          <w:rFonts w:asciiTheme="minorHAnsi" w:hAnsiTheme="minorHAnsi" w:cstheme="minorHAnsi"/>
          <w:color w:val="000000"/>
          <w:sz w:val="20"/>
          <w:szCs w:val="20"/>
          <w:lang w:eastAsia="pl-PL"/>
        </w:rPr>
        <w:t>-24cm</w:t>
      </w:r>
    </w:p>
    <w:p w:rsidR="006439C7" w:rsidRPr="006439C7" w:rsidRDefault="006439C7" w:rsidP="006439C7">
      <w:pPr>
        <w:pStyle w:val="Akapitzlist"/>
        <w:numPr>
          <w:ilvl w:val="0"/>
          <w:numId w:val="30"/>
        </w:numPr>
        <w:autoSpaceDE w:val="0"/>
        <w:autoSpaceDN w:val="0"/>
        <w:adjustRightInd w:val="0"/>
        <w:spacing w:after="0" w:line="240" w:lineRule="auto"/>
        <w:rPr>
          <w:rFonts w:asciiTheme="minorHAnsi" w:hAnsiTheme="minorHAnsi" w:cstheme="minorHAnsi"/>
          <w:color w:val="000000"/>
          <w:sz w:val="20"/>
          <w:szCs w:val="20"/>
          <w:lang w:eastAsia="pl-PL"/>
        </w:rPr>
      </w:pPr>
      <w:r w:rsidRPr="006439C7">
        <w:rPr>
          <w:rFonts w:asciiTheme="minorHAnsi" w:hAnsiTheme="minorHAnsi" w:cstheme="minorHAnsi"/>
          <w:color w:val="000000"/>
          <w:sz w:val="20"/>
          <w:szCs w:val="20"/>
          <w:lang w:eastAsia="pl-PL"/>
        </w:rPr>
        <w:t>izolacja przeciwwilgociowa</w:t>
      </w:r>
    </w:p>
    <w:p w:rsidR="007530DE" w:rsidRPr="001668B1" w:rsidRDefault="007530DE" w:rsidP="006439C7">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492F61" w:rsidRPr="00943A87" w:rsidRDefault="00F007DA" w:rsidP="00492F61">
      <w:pPr>
        <w:spacing w:after="0" w:line="240" w:lineRule="auto"/>
        <w:rPr>
          <w:rFonts w:asciiTheme="minorHAnsi" w:hAnsiTheme="minorHAnsi" w:cstheme="minorHAnsi"/>
          <w:sz w:val="20"/>
          <w:szCs w:val="20"/>
          <w:u w:val="single"/>
        </w:rPr>
      </w:pPr>
      <w:r w:rsidRPr="00943A87">
        <w:rPr>
          <w:rFonts w:asciiTheme="minorHAnsi" w:hAnsiTheme="minorHAnsi" w:cstheme="minorHAnsi"/>
          <w:sz w:val="20"/>
          <w:szCs w:val="20"/>
          <w:u w:val="single"/>
        </w:rPr>
        <w:t>ŚCIANY ZEWNĘTRZNE</w:t>
      </w:r>
    </w:p>
    <w:p w:rsidR="007E6E4B" w:rsidRPr="00943A87" w:rsidRDefault="007E6E4B" w:rsidP="007E6E4B">
      <w:pPr>
        <w:autoSpaceDE w:val="0"/>
        <w:autoSpaceDN w:val="0"/>
        <w:adjustRightInd w:val="0"/>
        <w:spacing w:after="0" w:line="240" w:lineRule="auto"/>
        <w:ind w:left="430" w:hanging="143"/>
        <w:jc w:val="both"/>
        <w:rPr>
          <w:rFonts w:asciiTheme="minorHAnsi" w:hAnsiTheme="minorHAnsi" w:cstheme="minorHAnsi"/>
          <w:sz w:val="16"/>
          <w:szCs w:val="16"/>
          <w:lang w:eastAsia="pl-PL"/>
        </w:rPr>
      </w:pPr>
    </w:p>
    <w:p w:rsidR="007E6E4B" w:rsidRPr="00943A87" w:rsidRDefault="007E6E4B" w:rsidP="007E6E4B">
      <w:pPr>
        <w:autoSpaceDE w:val="0"/>
        <w:autoSpaceDN w:val="0"/>
        <w:adjustRightInd w:val="0"/>
        <w:spacing w:after="0" w:line="240" w:lineRule="auto"/>
        <w:ind w:left="430" w:hanging="143"/>
        <w:jc w:val="both"/>
        <w:rPr>
          <w:rFonts w:asciiTheme="minorHAnsi" w:hAnsiTheme="minorHAnsi" w:cstheme="minorHAnsi"/>
          <w:sz w:val="20"/>
          <w:szCs w:val="20"/>
          <w:lang w:eastAsia="pl-PL"/>
        </w:rPr>
      </w:pPr>
      <w:r w:rsidRPr="00943A87">
        <w:rPr>
          <w:rFonts w:asciiTheme="minorHAnsi" w:hAnsiTheme="minorHAnsi" w:cstheme="minorHAnsi"/>
          <w:sz w:val="20"/>
          <w:szCs w:val="20"/>
          <w:lang w:eastAsia="pl-PL"/>
        </w:rPr>
        <w:t>S1 - ŚCIANA ZEWNĘTRZNA</w:t>
      </w:r>
      <w:r w:rsidR="00D3544C" w:rsidRPr="00943A87">
        <w:rPr>
          <w:rFonts w:asciiTheme="minorHAnsi" w:hAnsiTheme="minorHAnsi" w:cstheme="minorHAnsi"/>
          <w:sz w:val="20"/>
          <w:szCs w:val="20"/>
          <w:lang w:eastAsia="pl-PL"/>
        </w:rPr>
        <w:t>, konstrukcyjne, osłonowe, murowane np.: Silka.</w:t>
      </w:r>
    </w:p>
    <w:p w:rsidR="00D3544C" w:rsidRPr="00D3544C" w:rsidRDefault="00D3544C" w:rsidP="00D3544C">
      <w:p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Fasada wentylowana, wykończone w systemie np. EXTRABOND firmy Aluprof, warstwa zewnętrzna panela wykonana z blachy gr. 0,5mm  lub równoważny montowana:</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xml:space="preserve">- sysnem np. ALUPROF Ekstrabond Horizontal </w:t>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-7,9cm</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xml:space="preserve">- wełna minaralna, lamda 0,038w/mxk  </w:t>
      </w:r>
      <w:r w:rsidRPr="00D3544C">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 xml:space="preserve">-18cm </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sidRPr="00D3544C">
        <w:rPr>
          <w:rFonts w:asciiTheme="minorHAnsi" w:hAnsiTheme="minorHAnsi" w:cstheme="minorHAnsi"/>
          <w:color w:val="000000"/>
          <w:sz w:val="20"/>
          <w:szCs w:val="20"/>
          <w:lang w:eastAsia="pl-PL"/>
        </w:rPr>
        <w:t>- pustak SILKA</w:t>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ab/>
        <w:t>-24cm</w:t>
      </w:r>
    </w:p>
    <w:p w:rsidR="00D3544C" w:rsidRPr="00D3544C" w:rsidRDefault="00D3544C" w:rsidP="00D3544C">
      <w:pPr>
        <w:pStyle w:val="Akapitzlist"/>
        <w:numPr>
          <w:ilvl w:val="0"/>
          <w:numId w:val="3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D3544C">
        <w:rPr>
          <w:rFonts w:asciiTheme="minorHAnsi" w:hAnsiTheme="minorHAnsi" w:cstheme="minorHAnsi"/>
          <w:color w:val="000000"/>
          <w:sz w:val="20"/>
          <w:szCs w:val="20"/>
          <w:lang w:eastAsia="pl-PL"/>
        </w:rPr>
        <w:t>-1,5cm</w:t>
      </w:r>
    </w:p>
    <w:p w:rsidR="00943A87" w:rsidRDefault="00943A87" w:rsidP="00943A87">
      <w:pPr>
        <w:autoSpaceDE w:val="0"/>
        <w:autoSpaceDN w:val="0"/>
        <w:adjustRightInd w:val="0"/>
        <w:spacing w:after="0" w:line="240" w:lineRule="auto"/>
        <w:rPr>
          <w:rFonts w:ascii="Arial" w:hAnsi="Arial" w:cs="Arial"/>
          <w:color w:val="000000"/>
          <w:sz w:val="24"/>
          <w:szCs w:val="24"/>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S2 - Ściany konstrukcyjne, osłonowe, murowane np. Silka, tynkowana:</w:t>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tynk elewacyjny + klej na siatce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-2cm</w:t>
      </w:r>
      <w:r w:rsidRPr="00943A87">
        <w:rPr>
          <w:rFonts w:asciiTheme="minorHAnsi" w:hAnsiTheme="minorHAnsi" w:cstheme="minorHAnsi"/>
          <w:color w:val="000000"/>
          <w:sz w:val="20"/>
          <w:szCs w:val="20"/>
          <w:lang w:eastAsia="pl-PL"/>
        </w:rPr>
        <w:tab/>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styropian EPS, lamda 0,037w/mxk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 xml:space="preserve">-28cm </w:t>
      </w:r>
    </w:p>
    <w:p w:rsidR="00943A87" w:rsidRP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pustak np.SILKA</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-24cm</w:t>
      </w:r>
    </w:p>
    <w:p w:rsidR="00943A87" w:rsidRDefault="00943A87" w:rsidP="00943A87">
      <w:pPr>
        <w:pStyle w:val="Akapitzlist"/>
        <w:numPr>
          <w:ilvl w:val="0"/>
          <w:numId w:val="3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S4 - Ściany konstrukcyjne, os</w:t>
      </w:r>
      <w:r>
        <w:rPr>
          <w:rFonts w:asciiTheme="minorHAnsi" w:hAnsiTheme="minorHAnsi" w:cstheme="minorHAnsi"/>
          <w:color w:val="000000"/>
          <w:sz w:val="20"/>
          <w:szCs w:val="20"/>
          <w:lang w:eastAsia="pl-PL"/>
        </w:rPr>
        <w:t xml:space="preserve">łonowe, bloczki np.Silka E 24cm </w:t>
      </w:r>
      <w:r w:rsidRPr="00943A87">
        <w:rPr>
          <w:rFonts w:asciiTheme="minorHAnsi" w:hAnsiTheme="minorHAnsi" w:cstheme="minorHAnsi"/>
          <w:color w:val="000000"/>
          <w:sz w:val="20"/>
          <w:szCs w:val="20"/>
          <w:lang w:eastAsia="pl-PL"/>
        </w:rPr>
        <w:t xml:space="preserve">- </w:t>
      </w:r>
      <w:r w:rsidRPr="00943A87">
        <w:rPr>
          <w:rFonts w:asciiTheme="minorHAnsi" w:hAnsiTheme="minorHAnsi" w:cstheme="minorHAnsi"/>
          <w:b/>
          <w:color w:val="000000"/>
          <w:sz w:val="20"/>
          <w:szCs w:val="20"/>
          <w:lang w:eastAsia="pl-PL"/>
        </w:rPr>
        <w:t>ściana REI120</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tynk zewnętrzny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-2cm</w:t>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wełna mineralna, lamda 0,033w/mxk  </w:t>
      </w:r>
      <w:r w:rsidRPr="00943A87">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 xml:space="preserve">-31cm </w:t>
      </w:r>
    </w:p>
    <w:p w:rsidR="00943A87" w:rsidRP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pustak np. Silka E</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 xml:space="preserve">  </w:t>
      </w:r>
      <w:r w:rsidRPr="00943A87">
        <w:rPr>
          <w:rFonts w:asciiTheme="minorHAnsi" w:hAnsiTheme="minorHAnsi" w:cstheme="minorHAnsi"/>
          <w:color w:val="000000"/>
          <w:sz w:val="20"/>
          <w:szCs w:val="20"/>
          <w:lang w:eastAsia="pl-PL"/>
        </w:rPr>
        <w:tab/>
        <w:t>-24cm</w:t>
      </w:r>
    </w:p>
    <w:p w:rsidR="00943A87" w:rsidRDefault="00943A87" w:rsidP="00943A87">
      <w:pPr>
        <w:pStyle w:val="Akapitzlist"/>
        <w:numPr>
          <w:ilvl w:val="0"/>
          <w:numId w:val="33"/>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943A87" w:rsidRDefault="00F007DA" w:rsidP="00492F61">
      <w:pPr>
        <w:spacing w:after="0" w:line="240" w:lineRule="auto"/>
        <w:rPr>
          <w:rFonts w:asciiTheme="minorHAnsi" w:hAnsiTheme="minorHAnsi" w:cstheme="minorHAnsi"/>
          <w:sz w:val="20"/>
          <w:szCs w:val="20"/>
          <w:u w:val="single"/>
        </w:rPr>
      </w:pPr>
      <w:r w:rsidRPr="00943A87">
        <w:rPr>
          <w:rFonts w:asciiTheme="minorHAnsi" w:hAnsiTheme="minorHAnsi" w:cstheme="minorHAnsi"/>
          <w:sz w:val="20"/>
          <w:szCs w:val="20"/>
          <w:u w:val="single"/>
        </w:rPr>
        <w:t xml:space="preserve">ŚCIANY WEWNĘTRZNE </w:t>
      </w:r>
    </w:p>
    <w:p w:rsidR="00F007DA" w:rsidRPr="00943A87" w:rsidRDefault="00F007DA" w:rsidP="00BE256F">
      <w:pPr>
        <w:spacing w:line="240" w:lineRule="auto"/>
        <w:rPr>
          <w:rFonts w:asciiTheme="minorHAnsi" w:hAnsiTheme="minorHAnsi" w:cstheme="minorHAnsi"/>
          <w:sz w:val="20"/>
          <w:szCs w:val="20"/>
        </w:rPr>
      </w:pPr>
      <w:r w:rsidRPr="00943A87">
        <w:rPr>
          <w:rFonts w:asciiTheme="minorHAnsi" w:hAnsiTheme="minorHAnsi" w:cstheme="minorHAnsi"/>
          <w:sz w:val="20"/>
          <w:szCs w:val="20"/>
        </w:rPr>
        <w:t>Z bloczków gazobet</w:t>
      </w:r>
      <w:r w:rsidR="00877DCD" w:rsidRPr="00943A87">
        <w:rPr>
          <w:rFonts w:asciiTheme="minorHAnsi" w:hAnsiTheme="minorHAnsi" w:cstheme="minorHAnsi"/>
          <w:sz w:val="20"/>
          <w:szCs w:val="20"/>
        </w:rPr>
        <w:t>onowych 500 gr. 24cm, 18cm i 12</w:t>
      </w:r>
      <w:r w:rsidRPr="00943A87">
        <w:rPr>
          <w:rFonts w:asciiTheme="minorHAnsi" w:hAnsiTheme="minorHAnsi" w:cstheme="minorHAnsi"/>
          <w:sz w:val="20"/>
          <w:szCs w:val="20"/>
        </w:rPr>
        <w:t>cm.</w:t>
      </w: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S5 - Ściany konstrukcyjne, działowe, bloczki np.Silka E 24cm - </w:t>
      </w:r>
      <w:r w:rsidRPr="00943A87">
        <w:rPr>
          <w:rFonts w:asciiTheme="minorHAnsi" w:hAnsiTheme="minorHAnsi" w:cstheme="minorHAnsi"/>
          <w:b/>
          <w:color w:val="000000"/>
          <w:sz w:val="20"/>
          <w:szCs w:val="20"/>
          <w:lang w:eastAsia="pl-PL"/>
        </w:rPr>
        <w:t>ściana REI 120</w:t>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sz w:val="20"/>
          <w:szCs w:val="20"/>
          <w:lang w:eastAsia="pl-PL"/>
        </w:rPr>
      </w:pPr>
      <w:r w:rsidRPr="00943A87">
        <w:rPr>
          <w:rFonts w:asciiTheme="minorHAnsi" w:hAnsiTheme="minorHAnsi" w:cstheme="minorHAnsi"/>
          <w:sz w:val="20"/>
          <w:szCs w:val="20"/>
          <w:lang w:eastAsia="pl-PL"/>
        </w:rPr>
        <w:t>- ściana istniejąca</w:t>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r w:rsidRPr="00943A87">
        <w:rPr>
          <w:rFonts w:asciiTheme="minorHAnsi" w:hAnsiTheme="minorHAnsi" w:cstheme="minorHAnsi"/>
          <w:sz w:val="20"/>
          <w:szCs w:val="20"/>
          <w:lang w:eastAsia="pl-PL"/>
        </w:rPr>
        <w:tab/>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szczelina dylatacyjna konstrukcyjna</w:t>
      </w:r>
      <w:r w:rsidRPr="00943A87">
        <w:rPr>
          <w:rFonts w:asciiTheme="minorHAnsi" w:hAnsiTheme="minorHAnsi" w:cstheme="minorHAnsi"/>
          <w:color w:val="000000"/>
          <w:sz w:val="20"/>
          <w:szCs w:val="20"/>
          <w:lang w:eastAsia="pl-PL"/>
        </w:rPr>
        <w:tab/>
        <w:t xml:space="preserve"> </w:t>
      </w:r>
      <w:r w:rsidRPr="00943A87">
        <w:rPr>
          <w:rFonts w:asciiTheme="minorHAnsi" w:hAnsiTheme="minorHAnsi" w:cstheme="minorHAnsi"/>
          <w:color w:val="000000"/>
          <w:sz w:val="20"/>
          <w:szCs w:val="20"/>
          <w:lang w:eastAsia="pl-PL"/>
        </w:rPr>
        <w:tab/>
        <w:t xml:space="preserve">-4cm </w:t>
      </w:r>
    </w:p>
    <w:p w:rsidR="00943A87" w:rsidRPr="00943A87" w:rsidRDefault="00943A87" w:rsidP="00943A87">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pustak np. Silka 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t xml:space="preserve">  </w:t>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BE256F">
      <w:pPr>
        <w:pStyle w:val="Akapitzlist"/>
        <w:numPr>
          <w:ilvl w:val="0"/>
          <w:numId w:val="34"/>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S6 - Ściany konstrukcyjne, murowane np. Silka E 24cm - </w:t>
      </w:r>
      <w:r w:rsidRPr="00943A87">
        <w:rPr>
          <w:rFonts w:asciiTheme="minorHAnsi" w:hAnsiTheme="minorHAnsi" w:cstheme="minorHAnsi"/>
          <w:b/>
          <w:color w:val="000000"/>
          <w:sz w:val="20"/>
          <w:szCs w:val="20"/>
          <w:lang w:eastAsia="pl-PL"/>
        </w:rPr>
        <w:t>ściana REI 60</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pustak np. Silka 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tynk wewnętrzny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943A87" w:rsidRPr="00943A87" w:rsidRDefault="00943A87" w:rsidP="00943A87">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943A87" w:rsidRPr="00943A87" w:rsidRDefault="00943A87" w:rsidP="00943A87">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S7 - Ściany konstrukcyjne, murowane np. Silka 24cm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xml:space="preserve">- tynk wewnętrzny </w:t>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ab/>
        <w:t>-1,5cm</w:t>
      </w:r>
    </w:p>
    <w:p w:rsidR="00943A87" w:rsidRP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pustak np. Silka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-24cm</w:t>
      </w:r>
    </w:p>
    <w:p w:rsidR="00943A87" w:rsidRDefault="00943A87" w:rsidP="00943A87">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943A87">
        <w:rPr>
          <w:rFonts w:asciiTheme="minorHAnsi" w:hAnsiTheme="minorHAnsi" w:cstheme="minorHAnsi"/>
          <w:color w:val="000000"/>
          <w:sz w:val="20"/>
          <w:szCs w:val="20"/>
          <w:lang w:eastAsia="pl-PL"/>
        </w:rPr>
        <w:t>- tynk wewn</w:t>
      </w:r>
      <w:r>
        <w:rPr>
          <w:rFonts w:asciiTheme="minorHAnsi" w:hAnsiTheme="minorHAnsi" w:cstheme="minorHAnsi"/>
          <w:color w:val="000000"/>
          <w:sz w:val="20"/>
          <w:szCs w:val="20"/>
          <w:lang w:eastAsia="pl-PL"/>
        </w:rPr>
        <w:t xml:space="preserve">ętrzny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943A87">
        <w:rPr>
          <w:rFonts w:asciiTheme="minorHAnsi" w:hAnsiTheme="minorHAnsi" w:cstheme="minorHAnsi"/>
          <w:color w:val="000000"/>
          <w:sz w:val="20"/>
          <w:szCs w:val="20"/>
          <w:lang w:eastAsia="pl-PL"/>
        </w:rPr>
        <w:t>-1,5cm</w:t>
      </w:r>
    </w:p>
    <w:p w:rsidR="00C701D9" w:rsidRPr="00943A87" w:rsidRDefault="00C701D9" w:rsidP="00C701D9">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C701D9" w:rsidRPr="00C701D9" w:rsidRDefault="00C701D9" w:rsidP="00C701D9">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S8 - Ściany działowe, murowane np. Silka 15cm</w:t>
      </w:r>
    </w:p>
    <w:p w:rsidR="00C701D9" w:rsidRP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tynk wewnętrzny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C701D9" w:rsidRP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pustak np. Silka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C701D9" w:rsidRDefault="00C701D9" w:rsidP="00C701D9">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C701D9">
        <w:rPr>
          <w:rFonts w:asciiTheme="minorHAnsi" w:hAnsiTheme="minorHAnsi" w:cstheme="minorHAnsi"/>
          <w:color w:val="000000"/>
          <w:sz w:val="20"/>
          <w:szCs w:val="20"/>
          <w:lang w:eastAsia="pl-PL"/>
        </w:rPr>
        <w:t xml:space="preserve">- tynk wewnętrzny </w:t>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r>
      <w:r w:rsidRPr="00C701D9">
        <w:rPr>
          <w:rFonts w:asciiTheme="minorHAnsi" w:hAnsiTheme="minorHAnsi" w:cstheme="minorHAnsi"/>
          <w:color w:val="000000"/>
          <w:sz w:val="20"/>
          <w:szCs w:val="20"/>
          <w:lang w:eastAsia="pl-PL"/>
        </w:rPr>
        <w:tab/>
        <w:t>-1,5cm</w:t>
      </w:r>
    </w:p>
    <w:p w:rsidR="00A66BCE" w:rsidRPr="00A66BCE" w:rsidRDefault="00A66BCE" w:rsidP="00A66BCE">
      <w:pPr>
        <w:autoSpaceDE w:val="0"/>
        <w:autoSpaceDN w:val="0"/>
        <w:adjustRightInd w:val="0"/>
        <w:spacing w:after="0" w:line="240" w:lineRule="auto"/>
        <w:ind w:left="360"/>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S9 - Ściany działowe, murowane np. Silka 10cm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tynk wewnętrzny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-1,5cm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pustak np. Silka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-10cm</w:t>
      </w:r>
    </w:p>
    <w:p w:rsidR="00A66BCE" w:rsidRPr="00A66BCE" w:rsidRDefault="00A66BCE" w:rsidP="00A66BCE">
      <w:pPr>
        <w:pStyle w:val="Akapitzlist"/>
        <w:numPr>
          <w:ilvl w:val="0"/>
          <w:numId w:val="35"/>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tynk wewnętrzny </w:t>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r>
      <w:r w:rsidRPr="00A66BCE">
        <w:rPr>
          <w:rFonts w:asciiTheme="minorHAnsi" w:hAnsiTheme="minorHAnsi" w:cstheme="minorHAnsi"/>
          <w:color w:val="000000"/>
          <w:sz w:val="20"/>
          <w:szCs w:val="20"/>
          <w:lang w:eastAsia="pl-PL"/>
        </w:rPr>
        <w:tab/>
        <w:t>-1,5cm</w:t>
      </w:r>
    </w:p>
    <w:p w:rsidR="00A66BCE" w:rsidRPr="00C701D9" w:rsidRDefault="00A66BCE" w:rsidP="00A66BCE">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A66BCE" w:rsidRPr="00A66BCE" w:rsidRDefault="00A66BCE" w:rsidP="00A66BCE">
      <w:pPr>
        <w:autoSpaceDE w:val="0"/>
        <w:autoSpaceDN w:val="0"/>
        <w:adjustRightInd w:val="0"/>
        <w:spacing w:after="0" w:line="240" w:lineRule="auto"/>
        <w:ind w:firstLine="360"/>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S10 - OBUDOWA PIONÓW -</w:t>
      </w:r>
      <w:r w:rsidRPr="00A66BCE">
        <w:rPr>
          <w:rFonts w:asciiTheme="minorHAnsi" w:hAnsiTheme="minorHAnsi" w:cstheme="minorHAnsi"/>
          <w:color w:val="000000"/>
          <w:sz w:val="20"/>
          <w:szCs w:val="20"/>
          <w:u w:val="single"/>
          <w:lang w:eastAsia="pl-PL"/>
        </w:rPr>
        <w:t xml:space="preserve"> </w:t>
      </w:r>
      <w:r w:rsidRPr="00A66BCE">
        <w:rPr>
          <w:rFonts w:asciiTheme="minorHAnsi" w:hAnsiTheme="minorHAnsi" w:cstheme="minorHAnsi"/>
          <w:color w:val="000000"/>
          <w:sz w:val="20"/>
          <w:szCs w:val="20"/>
          <w:lang w:eastAsia="pl-PL"/>
        </w:rPr>
        <w:t xml:space="preserve">ściana działowa (g-k) </w:t>
      </w:r>
    </w:p>
    <w:p w:rsidR="00A66BCE" w:rsidRPr="00A66BCE" w:rsidRDefault="00A66BCE" w:rsidP="00A66BCE">
      <w:pPr>
        <w:autoSpaceDE w:val="0"/>
        <w:autoSpaceDN w:val="0"/>
        <w:adjustRightInd w:val="0"/>
        <w:spacing w:after="0" w:line="240" w:lineRule="auto"/>
        <w:rPr>
          <w:rFonts w:asciiTheme="minorHAnsi" w:hAnsiTheme="minorHAnsi" w:cstheme="minorHAnsi"/>
          <w:bCs/>
          <w:sz w:val="20"/>
          <w:szCs w:val="20"/>
          <w:lang w:eastAsia="pl-PL"/>
        </w:rPr>
      </w:pPr>
      <w:r w:rsidRPr="00A66BCE">
        <w:rPr>
          <w:rFonts w:asciiTheme="minorHAnsi" w:hAnsiTheme="minorHAnsi" w:cstheme="minorHAnsi"/>
          <w:bCs/>
          <w:sz w:val="20"/>
          <w:szCs w:val="20"/>
          <w:lang w:eastAsia="pl-PL"/>
        </w:rPr>
        <w:t xml:space="preserve">np. rozwiązanie systemowe ściany np. firmy Knauff gr. 10cm lub równoważny montowana  do wysokości stropu: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- 2x płyta g.k. typ GKB 1.25 cm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profil CW50 montowany co 40 cm   </w:t>
      </w:r>
    </w:p>
    <w:p w:rsidR="00A66BCE" w:rsidRP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wypełnienie z wełny mineralnej 5cm </w:t>
      </w:r>
    </w:p>
    <w:p w:rsidR="00A66BCE" w:rsidRDefault="00A66BCE" w:rsidP="00A66BCE">
      <w:pPr>
        <w:pStyle w:val="Akapitzlist"/>
        <w:numPr>
          <w:ilvl w:val="0"/>
          <w:numId w:val="36"/>
        </w:numPr>
        <w:autoSpaceDE w:val="0"/>
        <w:autoSpaceDN w:val="0"/>
        <w:adjustRightInd w:val="0"/>
        <w:spacing w:after="0" w:line="240" w:lineRule="auto"/>
        <w:rPr>
          <w:rFonts w:asciiTheme="minorHAnsi" w:hAnsiTheme="minorHAnsi" w:cstheme="minorHAnsi"/>
          <w:color w:val="000000"/>
          <w:sz w:val="20"/>
          <w:szCs w:val="20"/>
          <w:lang w:eastAsia="pl-PL"/>
        </w:rPr>
      </w:pPr>
      <w:r w:rsidRPr="00A66BCE">
        <w:rPr>
          <w:rFonts w:asciiTheme="minorHAnsi" w:hAnsiTheme="minorHAnsi" w:cstheme="minorHAnsi"/>
          <w:color w:val="000000"/>
          <w:sz w:val="20"/>
          <w:szCs w:val="20"/>
          <w:lang w:eastAsia="pl-PL"/>
        </w:rPr>
        <w:t xml:space="preserve">- 2x płyta g.k. typ GKB 1.25 cm </w:t>
      </w:r>
    </w:p>
    <w:p w:rsidR="002D7A75" w:rsidRPr="00A66BCE" w:rsidRDefault="002D7A75" w:rsidP="002D7A75">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7E6E4B" w:rsidRPr="002D7A75" w:rsidRDefault="002D7A75" w:rsidP="00BE256F">
      <w:pPr>
        <w:spacing w:line="240" w:lineRule="auto"/>
        <w:rPr>
          <w:rFonts w:asciiTheme="minorHAnsi" w:hAnsiTheme="minorHAnsi" w:cstheme="minorHAnsi"/>
          <w:b/>
          <w:sz w:val="20"/>
          <w:szCs w:val="20"/>
        </w:rPr>
      </w:pPr>
      <w:r w:rsidRPr="002D7A75">
        <w:rPr>
          <w:rFonts w:asciiTheme="minorHAnsi" w:hAnsiTheme="minorHAnsi" w:cstheme="minorHAnsi"/>
          <w:b/>
          <w:sz w:val="20"/>
          <w:szCs w:val="20"/>
        </w:rPr>
        <w:t>UWAGA:  Wszystkie ściany murowane z Pustaka Silka lub betonu komórkowego lub równorzędne.</w:t>
      </w:r>
    </w:p>
    <w:p w:rsidR="00492F61"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 xml:space="preserve">KOMINY </w:t>
      </w:r>
    </w:p>
    <w:p w:rsidR="007E6E4B" w:rsidRPr="00A66BCE" w:rsidRDefault="007530DE"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P</w:t>
      </w:r>
      <w:r w:rsidR="007E6E4B" w:rsidRPr="00A66BCE">
        <w:rPr>
          <w:rFonts w:asciiTheme="minorHAnsi" w:hAnsiTheme="minorHAnsi" w:cstheme="minorHAnsi"/>
          <w:sz w:val="20"/>
          <w:szCs w:val="20"/>
          <w:lang w:eastAsia="pl-PL"/>
        </w:rPr>
        <w:t>rojektowane są kominy:</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Dymowe: systemowe o przewodzie dymowym Ø20cm  </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oraz komin spalinowo wentylacyjny –  Kotłownia np. Schiedel Rondo Plus 20+W</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val="en-US" w:eastAsia="pl-PL"/>
        </w:rPr>
      </w:pPr>
      <w:r w:rsidRPr="00A66BCE">
        <w:rPr>
          <w:rFonts w:asciiTheme="minorHAnsi" w:hAnsiTheme="minorHAnsi" w:cstheme="minorHAnsi"/>
          <w:sz w:val="20"/>
          <w:szCs w:val="20"/>
          <w:lang w:eastAsia="pl-PL"/>
        </w:rPr>
        <w:t xml:space="preserve">Kominy wentylacyjne jako systemowe kształtki </w:t>
      </w:r>
      <w:r w:rsidR="007530DE" w:rsidRPr="00A66BCE">
        <w:rPr>
          <w:rFonts w:asciiTheme="minorHAnsi" w:hAnsiTheme="minorHAnsi" w:cstheme="minorHAnsi"/>
          <w:sz w:val="20"/>
          <w:szCs w:val="20"/>
          <w:lang w:eastAsia="pl-PL"/>
        </w:rPr>
        <w:t>wyprowadzone</w:t>
      </w:r>
      <w:r w:rsidRPr="00A66BCE">
        <w:rPr>
          <w:rFonts w:asciiTheme="minorHAnsi" w:hAnsiTheme="minorHAnsi" w:cstheme="minorHAnsi"/>
          <w:sz w:val="20"/>
          <w:szCs w:val="20"/>
          <w:lang w:eastAsia="pl-PL"/>
        </w:rPr>
        <w:t xml:space="preserve"> na dach poprzez systemowymi rurami spiro oraz zwieńczone dach</w:t>
      </w:r>
      <w:r w:rsidRPr="00A66BCE">
        <w:rPr>
          <w:rFonts w:asciiTheme="minorHAnsi" w:hAnsiTheme="minorHAnsi" w:cstheme="minorHAnsi"/>
          <w:sz w:val="20"/>
          <w:szCs w:val="20"/>
          <w:lang w:val="en-US" w:eastAsia="pl-PL"/>
        </w:rPr>
        <w:t>ówką z kominkiem.</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UWAGA:</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val="en-US" w:eastAsia="pl-PL"/>
        </w:rPr>
      </w:pPr>
      <w:r w:rsidRPr="00A66BCE">
        <w:rPr>
          <w:rFonts w:asciiTheme="minorHAnsi" w:hAnsiTheme="minorHAnsi" w:cstheme="minorHAnsi"/>
          <w:sz w:val="20"/>
          <w:szCs w:val="20"/>
          <w:lang w:eastAsia="pl-PL"/>
        </w:rPr>
        <w:t>1. Wyloty przewodów dymowych i spalinowych powinny być dostępne do czyszczenia i okresowej kontroli, dostępne z zewnątrz budynku z tarasu, a dalej poprzez drabinę i stopnie kominiarskie. (Przewody spalinowe i dymowe należy wyposażyć, odpowiednio, w otwory wycierowe lub rewizyjne, zamykane szczelnymi drzwiczkami, a w przypadku występowania spalin mokrych – także w układ odprowadzenia skroplin. Należy zachować odpowiednią przeciwpożarową odległość komin</w:t>
      </w:r>
      <w:r w:rsidRPr="00A66BCE">
        <w:rPr>
          <w:rFonts w:asciiTheme="minorHAnsi" w:hAnsiTheme="minorHAnsi" w:cstheme="minorHAnsi"/>
          <w:sz w:val="20"/>
          <w:szCs w:val="20"/>
          <w:lang w:val="en-US" w:eastAsia="pl-PL"/>
        </w:rPr>
        <w:t>ów od konstrukcji drewnianej.</w:t>
      </w: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2. Stosować czapę kominową systemową lub z blachy powlekanej, kanały wentylacyjne w kominach wyprowadzić pod czapą na przestrzał.</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BELKI, PODCIĄGI, WIEŃCE, NADPROŻA</w:t>
      </w:r>
    </w:p>
    <w:p w:rsidR="007E6E4B" w:rsidRDefault="007E6E4B" w:rsidP="00691657">
      <w:pPr>
        <w:autoSpaceDE w:val="0"/>
        <w:autoSpaceDN w:val="0"/>
        <w:adjustRightInd w:val="0"/>
        <w:spacing w:after="0" w:line="240" w:lineRule="auto"/>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Wszystkie ściany zwieńczone wieńcami żelbetowymi (jak w opracowaniu konstrukcyjnym), stanowiącymi część nadproża nad otworami okiennymi.  Wewnątrz budynku projektuje się belki i nadproża żelbetowe zgodnie z rysunkami konstrukcyjnymi.</w:t>
      </w:r>
    </w:p>
    <w:p w:rsidR="00691657" w:rsidRPr="00691657" w:rsidRDefault="00691657" w:rsidP="00691657">
      <w:pPr>
        <w:autoSpaceDE w:val="0"/>
        <w:autoSpaceDN w:val="0"/>
        <w:adjustRightInd w:val="0"/>
        <w:spacing w:after="0" w:line="240" w:lineRule="auto"/>
        <w:jc w:val="both"/>
        <w:rPr>
          <w:rFonts w:asciiTheme="minorHAnsi" w:hAnsiTheme="minorHAnsi" w:cstheme="minorHAnsi"/>
          <w:sz w:val="20"/>
          <w:szCs w:val="20"/>
          <w:lang w:eastAsia="pl-PL"/>
        </w:rPr>
      </w:pPr>
    </w:p>
    <w:p w:rsidR="00492F61" w:rsidRPr="00A66BCE" w:rsidRDefault="00F007DA" w:rsidP="00492F61">
      <w:pPr>
        <w:spacing w:after="0" w:line="240" w:lineRule="auto"/>
        <w:rPr>
          <w:rFonts w:asciiTheme="minorHAnsi" w:hAnsiTheme="minorHAnsi" w:cstheme="minorHAnsi"/>
          <w:sz w:val="20"/>
          <w:szCs w:val="20"/>
          <w:u w:val="single"/>
        </w:rPr>
      </w:pPr>
      <w:r w:rsidRPr="00A66BCE">
        <w:rPr>
          <w:rFonts w:asciiTheme="minorHAnsi" w:hAnsiTheme="minorHAnsi" w:cstheme="minorHAnsi"/>
          <w:sz w:val="20"/>
          <w:szCs w:val="20"/>
          <w:u w:val="single"/>
        </w:rPr>
        <w:t>DACH</w:t>
      </w:r>
    </w:p>
    <w:p w:rsidR="00F007DA" w:rsidRPr="00A66BCE" w:rsidRDefault="00A66BCE" w:rsidP="00492F61">
      <w:pPr>
        <w:spacing w:after="0" w:line="240" w:lineRule="auto"/>
        <w:rPr>
          <w:rFonts w:asciiTheme="minorHAnsi" w:hAnsiTheme="minorHAnsi" w:cstheme="minorHAnsi"/>
          <w:sz w:val="20"/>
          <w:szCs w:val="20"/>
        </w:rPr>
      </w:pPr>
      <w:r w:rsidRPr="00A66BCE">
        <w:rPr>
          <w:rFonts w:asciiTheme="minorHAnsi" w:hAnsiTheme="minorHAnsi" w:cstheme="minorHAnsi"/>
          <w:sz w:val="20"/>
          <w:szCs w:val="20"/>
        </w:rPr>
        <w:t>Stropodach płaski z attyką ze spadkiem 2%.</w:t>
      </w:r>
    </w:p>
    <w:p w:rsidR="000467B8" w:rsidRPr="00A66BCE" w:rsidRDefault="000467B8" w:rsidP="00492F61">
      <w:pPr>
        <w:spacing w:after="0" w:line="240" w:lineRule="auto"/>
        <w:rPr>
          <w:rFonts w:asciiTheme="minorHAnsi" w:hAnsiTheme="minorHAnsi" w:cstheme="minorHAnsi"/>
          <w:sz w:val="20"/>
          <w:szCs w:val="20"/>
        </w:rPr>
      </w:pPr>
    </w:p>
    <w:p w:rsidR="00A66BCE" w:rsidRPr="00A66BCE" w:rsidRDefault="007E6E4B" w:rsidP="00A66BCE">
      <w:pPr>
        <w:autoSpaceDE w:val="0"/>
        <w:autoSpaceDN w:val="0"/>
        <w:adjustRightInd w:val="0"/>
        <w:spacing w:after="0" w:line="240" w:lineRule="auto"/>
        <w:ind w:left="417" w:hanging="130"/>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D1 - </w:t>
      </w:r>
      <w:r w:rsidR="00A66BCE" w:rsidRPr="00A66BCE">
        <w:rPr>
          <w:rFonts w:asciiTheme="minorHAnsi" w:hAnsiTheme="minorHAnsi" w:cstheme="minorHAnsi"/>
          <w:sz w:val="20"/>
          <w:szCs w:val="20"/>
          <w:lang w:eastAsia="pl-PL"/>
        </w:rPr>
        <w:t>STROPODACH</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papa termozgrzewalna wierzchniego krycia</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papa termozgrzewalna podkładowa</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xml:space="preserve">- płyta spadkowa styropianowa jednostronnie </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bCs/>
          <w:sz w:val="20"/>
          <w:szCs w:val="20"/>
          <w:lang w:eastAsia="pl-PL"/>
        </w:rPr>
      </w:pPr>
      <w:r w:rsidRPr="00A66BCE">
        <w:rPr>
          <w:rFonts w:asciiTheme="minorHAnsi" w:hAnsiTheme="minorHAnsi" w:cstheme="minorHAnsi"/>
          <w:bCs/>
          <w:sz w:val="20"/>
          <w:szCs w:val="20"/>
          <w:lang w:eastAsia="pl-PL"/>
        </w:rPr>
        <w:t xml:space="preserve">laminowana papą ze spadkiem 2% </w:t>
      </w:r>
      <w:r w:rsidRPr="00A66BCE">
        <w:rPr>
          <w:rFonts w:asciiTheme="minorHAnsi" w:hAnsiTheme="minorHAnsi" w:cstheme="minorHAnsi"/>
          <w:bCs/>
          <w:sz w:val="20"/>
          <w:szCs w:val="20"/>
          <w:lang w:eastAsia="pl-PL"/>
        </w:rPr>
        <w:tab/>
      </w:r>
      <w:r w:rsidRPr="00A66BCE">
        <w:rPr>
          <w:rFonts w:asciiTheme="minorHAnsi" w:hAnsiTheme="minorHAnsi" w:cstheme="minorHAnsi"/>
          <w:bCs/>
          <w:sz w:val="20"/>
          <w:szCs w:val="20"/>
          <w:lang w:eastAsia="pl-PL"/>
        </w:rPr>
        <w:tab/>
      </w:r>
      <w:r w:rsidRPr="00A66BCE">
        <w:rPr>
          <w:rFonts w:asciiTheme="minorHAnsi" w:hAnsiTheme="minorHAnsi" w:cstheme="minorHAnsi"/>
          <w:bCs/>
          <w:sz w:val="20"/>
          <w:szCs w:val="20"/>
          <w:lang w:eastAsia="pl-PL"/>
        </w:rPr>
        <w:tab/>
        <w:t>-10-26cm</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płyta bazowa styropianowa</w:t>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t xml:space="preserve">-20cm </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paroizolacja folia PE</w:t>
      </w:r>
    </w:p>
    <w:p w:rsidR="00A66BCE" w:rsidRPr="00A66BCE" w:rsidRDefault="00A66BCE" w:rsidP="00A66BCE">
      <w:pPr>
        <w:pStyle w:val="Akapitzlist"/>
        <w:numPr>
          <w:ilvl w:val="0"/>
          <w:numId w:val="37"/>
        </w:numPr>
        <w:autoSpaceDE w:val="0"/>
        <w:autoSpaceDN w:val="0"/>
        <w:adjustRightInd w:val="0"/>
        <w:spacing w:after="0" w:line="240" w:lineRule="auto"/>
        <w:rPr>
          <w:rFonts w:asciiTheme="minorHAnsi" w:hAnsiTheme="minorHAnsi" w:cstheme="minorHAnsi"/>
          <w:sz w:val="20"/>
          <w:szCs w:val="20"/>
          <w:lang w:eastAsia="pl-PL"/>
        </w:rPr>
      </w:pPr>
      <w:r w:rsidRPr="00A66BCE">
        <w:rPr>
          <w:rFonts w:asciiTheme="minorHAnsi" w:hAnsiTheme="minorHAnsi" w:cstheme="minorHAnsi"/>
          <w:sz w:val="20"/>
          <w:szCs w:val="20"/>
          <w:lang w:eastAsia="pl-PL"/>
        </w:rPr>
        <w:t>- płyta żelbetowa</w:t>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r>
      <w:r w:rsidRPr="00A66BCE">
        <w:rPr>
          <w:rFonts w:asciiTheme="minorHAnsi" w:hAnsiTheme="minorHAnsi" w:cstheme="minorHAnsi"/>
          <w:sz w:val="20"/>
          <w:szCs w:val="20"/>
          <w:lang w:eastAsia="pl-PL"/>
        </w:rPr>
        <w:tab/>
        <w:t>- 18/22cm</w:t>
      </w:r>
    </w:p>
    <w:p w:rsidR="00492F61" w:rsidRPr="001668B1" w:rsidRDefault="00492F61" w:rsidP="00492F61">
      <w:pPr>
        <w:spacing w:after="0" w:line="240" w:lineRule="auto"/>
        <w:rPr>
          <w:rFonts w:asciiTheme="minorHAnsi" w:hAnsiTheme="minorHAnsi" w:cstheme="minorHAnsi"/>
          <w:color w:val="FF0000"/>
          <w:sz w:val="20"/>
          <w:szCs w:val="20"/>
        </w:rPr>
      </w:pPr>
    </w:p>
    <w:p w:rsidR="00F007DA" w:rsidRPr="001E0D4B" w:rsidRDefault="001E0D4B" w:rsidP="00492F61">
      <w:pPr>
        <w:spacing w:after="0" w:line="240" w:lineRule="auto"/>
        <w:rPr>
          <w:rFonts w:asciiTheme="minorHAnsi" w:hAnsiTheme="minorHAnsi" w:cstheme="minorHAnsi"/>
          <w:sz w:val="20"/>
          <w:szCs w:val="20"/>
          <w:u w:val="single"/>
        </w:rPr>
      </w:pPr>
      <w:r w:rsidRPr="001E0D4B">
        <w:rPr>
          <w:rFonts w:asciiTheme="minorHAnsi" w:hAnsiTheme="minorHAnsi" w:cstheme="minorHAnsi"/>
          <w:sz w:val="20"/>
          <w:szCs w:val="20"/>
          <w:u w:val="single"/>
        </w:rPr>
        <w:t>STROP MIĘDZYKONDYGNACYJNY</w:t>
      </w:r>
    </w:p>
    <w:p w:rsidR="001E0D4B" w:rsidRDefault="001E0D4B" w:rsidP="00492F61">
      <w:pPr>
        <w:spacing w:after="0" w:line="240" w:lineRule="auto"/>
        <w:rPr>
          <w:rFonts w:asciiTheme="minorHAnsi" w:hAnsiTheme="minorHAnsi" w:cstheme="minorHAnsi"/>
          <w:color w:val="FF0000"/>
          <w:sz w:val="20"/>
          <w:szCs w:val="20"/>
          <w:u w:val="single"/>
        </w:rPr>
      </w:pPr>
    </w:p>
    <w:p w:rsidR="001E0D4B" w:rsidRPr="001E0D4B" w:rsidRDefault="001E0D4B" w:rsidP="001E0D4B">
      <w:p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P</w:t>
      </w:r>
      <w:r w:rsidRPr="001E0D4B">
        <w:rPr>
          <w:rFonts w:asciiTheme="minorHAnsi" w:hAnsiTheme="minorHAnsi" w:cstheme="minorHAnsi"/>
          <w:color w:val="000000"/>
          <w:sz w:val="20"/>
          <w:szCs w:val="20"/>
          <w:lang w:eastAsia="pl-PL"/>
        </w:rPr>
        <w:t>1 - STROP MIĘDZYKONDYGNACYJNY</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posadzka gresowa</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- 2cm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w:t>
      </w:r>
      <w:r w:rsidRPr="002D7A75">
        <w:rPr>
          <w:rFonts w:asciiTheme="minorHAnsi" w:hAnsiTheme="minorHAnsi" w:cstheme="minorHAnsi"/>
          <w:sz w:val="20"/>
          <w:szCs w:val="20"/>
          <w:lang w:eastAsia="pl-PL"/>
        </w:rPr>
        <w:t>wylewka betonowa na foli PE</w:t>
      </w:r>
      <w:r w:rsidRPr="002D7A75">
        <w:rPr>
          <w:rFonts w:asciiTheme="minorHAnsi" w:hAnsiTheme="minorHAnsi" w:cstheme="minorHAnsi"/>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- 10cm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lastRenderedPageBreak/>
        <w:t xml:space="preserve"> polistyren ekstradowany </w:t>
      </w:r>
      <w:r w:rsidRPr="001E0D4B">
        <w:rPr>
          <w:rFonts w:asciiTheme="minorHAnsi" w:hAnsiTheme="minorHAnsi" w:cstheme="minorHAnsi"/>
          <w:color w:val="000000"/>
          <w:sz w:val="20"/>
          <w:szCs w:val="20"/>
          <w:lang w:eastAsia="pl-PL"/>
        </w:rPr>
        <w:t>XPS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- 5cm</w:t>
      </w:r>
      <w:r w:rsidRPr="001E0D4B">
        <w:rPr>
          <w:rFonts w:asciiTheme="minorHAnsi" w:hAnsiTheme="minorHAnsi" w:cstheme="minorHAnsi"/>
          <w:color w:val="000000"/>
          <w:sz w:val="20"/>
          <w:szCs w:val="20"/>
          <w:lang w:eastAsia="pl-PL"/>
        </w:rPr>
        <w:tab/>
      </w:r>
    </w:p>
    <w:p w:rsid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strop żelbetowy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005B7E13">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xml:space="preserve">- 20cm </w:t>
      </w:r>
    </w:p>
    <w:p w:rsidR="001E0D4B" w:rsidRP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1E0D4B" w:rsidRPr="001E0D4B" w:rsidRDefault="001E0D4B" w:rsidP="001E0D4B">
      <w:p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P2 - STROP MIĘDZYKONDYGNACYJNY NAD GARAŻEM - REI 60</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posadzka gresowa</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- 2cm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wylewka betonowa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t>- 5cm</w:t>
      </w:r>
    </w:p>
    <w:p w:rsidR="001E0D4B" w:rsidRP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sidRPr="001E0D4B">
        <w:rPr>
          <w:rFonts w:asciiTheme="minorHAnsi" w:hAnsiTheme="minorHAnsi" w:cstheme="minorHAnsi"/>
          <w:color w:val="000000"/>
          <w:sz w:val="20"/>
          <w:szCs w:val="20"/>
          <w:lang w:eastAsia="pl-PL"/>
        </w:rPr>
        <w:t xml:space="preserve"> polistyren ekstrudowany XPS na foli PE</w:t>
      </w:r>
      <w:r w:rsidRPr="001E0D4B">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- 10cm</w:t>
      </w:r>
      <w:r w:rsidRPr="001E0D4B">
        <w:rPr>
          <w:rFonts w:asciiTheme="minorHAnsi" w:hAnsiTheme="minorHAnsi" w:cstheme="minorHAnsi"/>
          <w:color w:val="000000"/>
          <w:sz w:val="20"/>
          <w:szCs w:val="20"/>
          <w:lang w:eastAsia="pl-PL"/>
        </w:rPr>
        <w:tab/>
      </w:r>
    </w:p>
    <w:p w:rsidR="001E0D4B" w:rsidRDefault="001E0D4B" w:rsidP="001E0D4B">
      <w:pPr>
        <w:pStyle w:val="Akapitzlist"/>
        <w:numPr>
          <w:ilvl w:val="0"/>
          <w:numId w:val="38"/>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strop żelbetowy</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1E0D4B">
        <w:rPr>
          <w:rFonts w:asciiTheme="minorHAnsi" w:hAnsiTheme="minorHAnsi" w:cstheme="minorHAnsi"/>
          <w:color w:val="000000"/>
          <w:sz w:val="20"/>
          <w:szCs w:val="20"/>
          <w:lang w:eastAsia="pl-PL"/>
        </w:rPr>
        <w:t xml:space="preserve">- 25cm </w:t>
      </w:r>
    </w:p>
    <w:p w:rsidR="00397921" w:rsidRPr="00397921" w:rsidRDefault="00397921" w:rsidP="00397921">
      <w:pPr>
        <w:pStyle w:val="Akapitzlist"/>
        <w:spacing w:after="0" w:line="240" w:lineRule="auto"/>
        <w:rPr>
          <w:rFonts w:asciiTheme="minorHAnsi" w:hAnsiTheme="minorHAnsi" w:cstheme="minorHAnsi"/>
          <w:color w:val="FF0000"/>
          <w:sz w:val="20"/>
          <w:szCs w:val="20"/>
        </w:rPr>
      </w:pPr>
    </w:p>
    <w:p w:rsidR="00397921" w:rsidRPr="00397921" w:rsidRDefault="00397921" w:rsidP="00397921">
      <w:pPr>
        <w:spacing w:after="0" w:line="240" w:lineRule="auto"/>
        <w:rPr>
          <w:rFonts w:asciiTheme="minorHAnsi" w:hAnsiTheme="minorHAnsi" w:cstheme="minorHAnsi"/>
          <w:sz w:val="20"/>
          <w:szCs w:val="20"/>
          <w:u w:val="single"/>
        </w:rPr>
      </w:pPr>
      <w:r>
        <w:rPr>
          <w:rFonts w:asciiTheme="minorHAnsi" w:hAnsiTheme="minorHAnsi" w:cstheme="minorHAnsi"/>
          <w:sz w:val="20"/>
          <w:szCs w:val="20"/>
          <w:u w:val="single"/>
        </w:rPr>
        <w:t>POSADZKA</w:t>
      </w:r>
    </w:p>
    <w:p w:rsid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397921" w:rsidRPr="00397921" w:rsidRDefault="00397921" w:rsidP="00397921">
      <w:p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P3 - PODŁOGA NA GRUNCIE </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gres techniczny na kleju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- 2cm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w:t>
      </w:r>
      <w:r>
        <w:rPr>
          <w:rFonts w:asciiTheme="minorHAnsi" w:hAnsiTheme="minorHAnsi" w:cstheme="minorHAnsi"/>
          <w:color w:val="000000"/>
          <w:sz w:val="20"/>
          <w:szCs w:val="20"/>
          <w:lang w:eastAsia="pl-PL"/>
        </w:rPr>
        <w:t>wylewka cementowa na foli PE</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- 5cm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termiczna, styropian</w:t>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ab/>
        <w:t>- 10cm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przeciwwilgociowa - folia PE</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płyta betonowa B20</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- 15cm</w:t>
      </w:r>
    </w:p>
    <w:p w:rsidR="00397921" w:rsidRPr="00397921" w:rsidRDefault="00397921" w:rsidP="00397921">
      <w:pPr>
        <w:pStyle w:val="Akapitzlist"/>
        <w:numPr>
          <w:ilvl w:val="0"/>
          <w:numId w:val="41"/>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podsypka z piasku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- 30cm</w:t>
      </w:r>
    </w:p>
    <w:p w:rsidR="00397921" w:rsidRPr="00397921" w:rsidRDefault="00397921" w:rsidP="00397921">
      <w:pPr>
        <w:pStyle w:val="Akapitzlist"/>
        <w:numPr>
          <w:ilvl w:val="0"/>
          <w:numId w:val="41"/>
        </w:numPr>
        <w:autoSpaceDE w:val="0"/>
        <w:autoSpaceDN w:val="0"/>
        <w:adjustRightInd w:val="0"/>
        <w:spacing w:after="0" w:line="240" w:lineRule="auto"/>
        <w:rPr>
          <w:rFonts w:ascii="Arial" w:hAnsi="Arial" w:cs="Arial"/>
          <w:color w:val="000000"/>
          <w:sz w:val="24"/>
          <w:szCs w:val="24"/>
          <w:lang w:eastAsia="pl-PL"/>
        </w:rPr>
      </w:pPr>
      <w:r w:rsidRPr="00397921">
        <w:rPr>
          <w:rFonts w:asciiTheme="minorHAnsi" w:hAnsiTheme="minorHAnsi" w:cstheme="minorHAnsi"/>
          <w:color w:val="000000"/>
          <w:sz w:val="20"/>
          <w:szCs w:val="20"/>
          <w:lang w:eastAsia="pl-PL"/>
        </w:rPr>
        <w:t xml:space="preserve"> grunt nośny</w:t>
      </w:r>
      <w:r w:rsidRPr="00397921">
        <w:rPr>
          <w:rFonts w:ascii="Arial" w:hAnsi="Arial" w:cs="Arial"/>
          <w:color w:val="000000"/>
          <w:sz w:val="24"/>
          <w:szCs w:val="24"/>
          <w:lang w:eastAsia="pl-PL"/>
        </w:rPr>
        <w:tab/>
      </w:r>
    </w:p>
    <w:p w:rsidR="001E0D4B" w:rsidRPr="001E0D4B" w:rsidRDefault="001E0D4B" w:rsidP="001E0D4B">
      <w:pPr>
        <w:pStyle w:val="Akapitzlist"/>
        <w:autoSpaceDE w:val="0"/>
        <w:autoSpaceDN w:val="0"/>
        <w:adjustRightInd w:val="0"/>
        <w:spacing w:after="0" w:line="240" w:lineRule="auto"/>
        <w:rPr>
          <w:rFonts w:asciiTheme="minorHAnsi" w:hAnsiTheme="minorHAnsi" w:cstheme="minorHAnsi"/>
          <w:color w:val="000000"/>
          <w:sz w:val="20"/>
          <w:szCs w:val="20"/>
          <w:lang w:eastAsia="pl-PL"/>
        </w:rPr>
      </w:pPr>
    </w:p>
    <w:p w:rsidR="00397921" w:rsidRPr="00397921" w:rsidRDefault="00397921" w:rsidP="00397921">
      <w:p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P4 - PODŁOGA NA GRUNCIE W GARAŻU</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posadzka przemysłowa, zatarta na gładko, </w:t>
      </w:r>
    </w:p>
    <w:p w:rsidR="00397921" w:rsidRPr="00397921" w:rsidRDefault="00397921" w:rsidP="00B02286">
      <w:pPr>
        <w:pStyle w:val="Akapitzlist"/>
        <w:autoSpaceDE w:val="0"/>
        <w:autoSpaceDN w:val="0"/>
        <w:adjustRightInd w:val="0"/>
        <w:spacing w:after="0" w:line="240" w:lineRule="auto"/>
        <w:rPr>
          <w:rFonts w:asciiTheme="minorHAnsi" w:hAnsiTheme="minorHAnsi" w:cstheme="minorHAnsi"/>
          <w:bCs/>
          <w:sz w:val="20"/>
          <w:szCs w:val="20"/>
          <w:lang w:eastAsia="pl-PL"/>
        </w:rPr>
      </w:pPr>
      <w:r w:rsidRPr="00397921">
        <w:rPr>
          <w:rFonts w:asciiTheme="minorHAnsi" w:hAnsiTheme="minorHAnsi" w:cstheme="minorHAnsi"/>
          <w:bCs/>
          <w:sz w:val="20"/>
          <w:szCs w:val="20"/>
          <w:lang w:eastAsia="pl-PL"/>
        </w:rPr>
        <w:t>utwardzona powierzchn</w:t>
      </w:r>
      <w:r>
        <w:rPr>
          <w:rFonts w:asciiTheme="minorHAnsi" w:hAnsiTheme="minorHAnsi" w:cstheme="minorHAnsi"/>
          <w:bCs/>
          <w:sz w:val="20"/>
          <w:szCs w:val="20"/>
          <w:lang w:eastAsia="pl-PL"/>
        </w:rPr>
        <w:t>iowo /gres techniczny na kleju</w:t>
      </w:r>
      <w:r>
        <w:rPr>
          <w:rFonts w:asciiTheme="minorHAnsi" w:hAnsiTheme="minorHAnsi" w:cstheme="minorHAnsi"/>
          <w:bCs/>
          <w:sz w:val="20"/>
          <w:szCs w:val="20"/>
          <w:lang w:eastAsia="pl-PL"/>
        </w:rPr>
        <w:tab/>
      </w:r>
      <w:r w:rsidRPr="00397921">
        <w:rPr>
          <w:rFonts w:asciiTheme="minorHAnsi" w:hAnsiTheme="minorHAnsi" w:cstheme="minorHAnsi"/>
          <w:bCs/>
          <w:sz w:val="20"/>
          <w:szCs w:val="20"/>
          <w:lang w:eastAsia="pl-PL"/>
        </w:rPr>
        <w:t>- 2cm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wylewka cementowa  </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t>-</w:t>
      </w:r>
      <w:r w:rsidRPr="00397921">
        <w:rPr>
          <w:rFonts w:asciiTheme="minorHAnsi" w:hAnsiTheme="minorHAnsi" w:cstheme="minorHAnsi"/>
          <w:color w:val="000000"/>
          <w:sz w:val="20"/>
          <w:szCs w:val="20"/>
          <w:lang w:eastAsia="pl-PL"/>
        </w:rPr>
        <w:t>5cm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folia PE  x2     </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izolacja termiczna, </w:t>
      </w:r>
      <w:r>
        <w:rPr>
          <w:rFonts w:asciiTheme="minorHAnsi" w:hAnsiTheme="minorHAnsi" w:cstheme="minorHAnsi"/>
          <w:color w:val="000000"/>
          <w:sz w:val="20"/>
          <w:szCs w:val="20"/>
          <w:lang w:eastAsia="pl-PL"/>
        </w:rPr>
        <w:t>polistyren ekstrudowany XPS 20</w:t>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-15cm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płyta betonowa B20 zbrojona, </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bCs/>
          <w:sz w:val="20"/>
          <w:szCs w:val="20"/>
          <w:lang w:eastAsia="pl-PL"/>
        </w:rPr>
      </w:pPr>
      <w:r w:rsidRPr="00397921">
        <w:rPr>
          <w:rFonts w:asciiTheme="minorHAnsi" w:hAnsiTheme="minorHAnsi" w:cstheme="minorHAnsi"/>
          <w:bCs/>
          <w:sz w:val="20"/>
          <w:szCs w:val="20"/>
          <w:lang w:eastAsia="pl-PL"/>
        </w:rPr>
        <w:t xml:space="preserve">zbrojenie rozproszone </w:t>
      </w:r>
      <w:r>
        <w:rPr>
          <w:rFonts w:asciiTheme="minorHAnsi" w:hAnsiTheme="minorHAnsi" w:cstheme="minorHAnsi"/>
          <w:bCs/>
          <w:sz w:val="20"/>
          <w:szCs w:val="20"/>
          <w:lang w:eastAsia="pl-PL"/>
        </w:rPr>
        <w:t xml:space="preserve">20kg/m2 </w:t>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Pr>
          <w:rFonts w:asciiTheme="minorHAnsi" w:hAnsiTheme="minorHAnsi" w:cstheme="minorHAnsi"/>
          <w:bCs/>
          <w:sz w:val="20"/>
          <w:szCs w:val="20"/>
          <w:lang w:eastAsia="pl-PL"/>
        </w:rPr>
        <w:tab/>
      </w:r>
      <w:r w:rsidRPr="00397921">
        <w:rPr>
          <w:rFonts w:asciiTheme="minorHAnsi" w:hAnsiTheme="minorHAnsi" w:cstheme="minorHAnsi"/>
          <w:bCs/>
          <w:sz w:val="20"/>
          <w:szCs w:val="20"/>
          <w:lang w:eastAsia="pl-PL"/>
        </w:rPr>
        <w:t>-18cm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podsypka z piasku</w:t>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Pr>
          <w:rFonts w:asciiTheme="minorHAnsi" w:hAnsiTheme="minorHAnsi" w:cstheme="minorHAnsi"/>
          <w:color w:val="000000"/>
          <w:sz w:val="20"/>
          <w:szCs w:val="20"/>
          <w:lang w:eastAsia="pl-PL"/>
        </w:rPr>
        <w:tab/>
      </w:r>
      <w:r w:rsidRPr="00397921">
        <w:rPr>
          <w:rFonts w:asciiTheme="minorHAnsi" w:hAnsiTheme="minorHAnsi" w:cstheme="minorHAnsi"/>
          <w:color w:val="000000"/>
          <w:sz w:val="20"/>
          <w:szCs w:val="20"/>
          <w:lang w:eastAsia="pl-PL"/>
        </w:rPr>
        <w:t>-30cm</w:t>
      </w:r>
    </w:p>
    <w:p w:rsidR="00397921" w:rsidRPr="00397921" w:rsidRDefault="00397921" w:rsidP="00397921">
      <w:pPr>
        <w:pStyle w:val="Akapitzlist"/>
        <w:numPr>
          <w:ilvl w:val="0"/>
          <w:numId w:val="42"/>
        </w:numPr>
        <w:autoSpaceDE w:val="0"/>
        <w:autoSpaceDN w:val="0"/>
        <w:adjustRightInd w:val="0"/>
        <w:spacing w:after="0" w:line="240" w:lineRule="auto"/>
        <w:rPr>
          <w:rFonts w:asciiTheme="minorHAnsi" w:hAnsiTheme="minorHAnsi" w:cstheme="minorHAnsi"/>
          <w:color w:val="000000"/>
          <w:sz w:val="20"/>
          <w:szCs w:val="20"/>
          <w:lang w:eastAsia="pl-PL"/>
        </w:rPr>
      </w:pPr>
      <w:r w:rsidRPr="00397921">
        <w:rPr>
          <w:rFonts w:asciiTheme="minorHAnsi" w:hAnsiTheme="minorHAnsi" w:cstheme="minorHAnsi"/>
          <w:color w:val="000000"/>
          <w:sz w:val="20"/>
          <w:szCs w:val="20"/>
          <w:lang w:eastAsia="pl-PL"/>
        </w:rPr>
        <w:t xml:space="preserve"> grunt nośny</w:t>
      </w:r>
    </w:p>
    <w:p w:rsidR="000467B8" w:rsidRPr="001668B1" w:rsidRDefault="000467B8" w:rsidP="000467B8">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0467B8" w:rsidRPr="00397921" w:rsidRDefault="00397921" w:rsidP="000467B8">
      <w:pPr>
        <w:autoSpaceDE w:val="0"/>
        <w:autoSpaceDN w:val="0"/>
        <w:adjustRightInd w:val="0"/>
        <w:spacing w:after="0" w:line="240" w:lineRule="auto"/>
        <w:ind w:left="287"/>
        <w:jc w:val="both"/>
        <w:rPr>
          <w:rFonts w:asciiTheme="minorHAnsi" w:hAnsiTheme="minorHAnsi" w:cstheme="minorHAnsi"/>
          <w:sz w:val="20"/>
          <w:szCs w:val="20"/>
          <w:lang w:eastAsia="pl-PL"/>
        </w:rPr>
      </w:pPr>
      <w:r>
        <w:rPr>
          <w:rFonts w:asciiTheme="minorHAnsi" w:hAnsiTheme="minorHAnsi" w:cstheme="minorHAnsi"/>
          <w:sz w:val="20"/>
          <w:szCs w:val="20"/>
          <w:lang w:eastAsia="pl-PL"/>
        </w:rPr>
        <w:t xml:space="preserve">Uwaga! </w:t>
      </w:r>
      <w:r w:rsidR="000467B8" w:rsidRPr="00397921">
        <w:rPr>
          <w:rFonts w:asciiTheme="minorHAnsi" w:hAnsiTheme="minorHAnsi" w:cstheme="minorHAnsi"/>
          <w:sz w:val="20"/>
          <w:szCs w:val="20"/>
          <w:lang w:eastAsia="pl-PL"/>
        </w:rPr>
        <w:t>W pomieszczeniach mokrych na strop zastosować membranę izolacyjną.</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A66BCE" w:rsidRDefault="007E6E4B" w:rsidP="007E6E4B">
      <w:pPr>
        <w:autoSpaceDE w:val="0"/>
        <w:autoSpaceDN w:val="0"/>
        <w:adjustRightInd w:val="0"/>
        <w:spacing w:after="0" w:line="240" w:lineRule="auto"/>
        <w:jc w:val="both"/>
        <w:rPr>
          <w:rFonts w:asciiTheme="minorHAnsi" w:hAnsiTheme="minorHAnsi" w:cstheme="minorHAnsi"/>
          <w:sz w:val="20"/>
          <w:szCs w:val="20"/>
          <w:u w:val="single"/>
          <w:lang w:eastAsia="pl-PL"/>
        </w:rPr>
      </w:pPr>
      <w:r w:rsidRPr="00A66BCE">
        <w:rPr>
          <w:rFonts w:asciiTheme="minorHAnsi" w:hAnsiTheme="minorHAnsi" w:cstheme="minorHAnsi"/>
          <w:bCs/>
          <w:sz w:val="20"/>
          <w:szCs w:val="20"/>
          <w:u w:val="single"/>
          <w:lang w:eastAsia="pl-PL"/>
        </w:rPr>
        <w:t>SCHODY WEWNĘTRZNE</w:t>
      </w:r>
      <w:r w:rsidRPr="00A66BCE">
        <w:rPr>
          <w:rFonts w:asciiTheme="minorHAnsi" w:hAnsiTheme="minorHAnsi" w:cstheme="minorHAnsi"/>
          <w:sz w:val="20"/>
          <w:szCs w:val="20"/>
          <w:u w:val="single"/>
          <w:lang w:eastAsia="pl-PL"/>
        </w:rPr>
        <w:t xml:space="preserve">: </w:t>
      </w:r>
    </w:p>
    <w:p w:rsidR="005B7E13" w:rsidRDefault="005B7E13" w:rsidP="00BE256F">
      <w:pPr>
        <w:numPr>
          <w:ilvl w:val="0"/>
          <w:numId w:val="29"/>
        </w:numPr>
        <w:autoSpaceDE w:val="0"/>
        <w:autoSpaceDN w:val="0"/>
        <w:adjustRightInd w:val="0"/>
        <w:spacing w:after="0" w:line="240" w:lineRule="auto"/>
        <w:ind w:left="417" w:hanging="130"/>
        <w:jc w:val="both"/>
        <w:rPr>
          <w:rFonts w:asciiTheme="minorHAnsi" w:hAnsiTheme="minorHAnsi" w:cstheme="minorHAnsi"/>
          <w:sz w:val="20"/>
          <w:szCs w:val="20"/>
          <w:lang w:eastAsia="pl-PL"/>
        </w:rPr>
      </w:pPr>
      <w:r w:rsidRPr="00A66BCE">
        <w:rPr>
          <w:rFonts w:asciiTheme="minorHAnsi" w:hAnsiTheme="minorHAnsi" w:cstheme="minorHAnsi"/>
          <w:sz w:val="20"/>
          <w:szCs w:val="20"/>
          <w:lang w:eastAsia="pl-PL"/>
        </w:rPr>
        <w:t>Ż</w:t>
      </w:r>
      <w:r w:rsidR="00A66BCE" w:rsidRPr="00A66BCE">
        <w:rPr>
          <w:rFonts w:asciiTheme="minorHAnsi" w:hAnsiTheme="minorHAnsi" w:cstheme="minorHAnsi"/>
          <w:sz w:val="20"/>
          <w:szCs w:val="20"/>
          <w:lang w:eastAsia="pl-PL"/>
        </w:rPr>
        <w:t>elbetowe</w:t>
      </w:r>
    </w:p>
    <w:p w:rsidR="005B7E13" w:rsidRPr="005B7E13" w:rsidRDefault="005B7E13" w:rsidP="005B7E13">
      <w:pPr>
        <w:autoSpaceDE w:val="0"/>
        <w:autoSpaceDN w:val="0"/>
        <w:adjustRightInd w:val="0"/>
        <w:spacing w:after="0" w:line="240" w:lineRule="auto"/>
        <w:ind w:left="417"/>
        <w:jc w:val="both"/>
        <w:rPr>
          <w:rFonts w:asciiTheme="minorHAnsi" w:hAnsiTheme="minorHAnsi" w:cstheme="minorHAnsi"/>
          <w:sz w:val="20"/>
          <w:szCs w:val="20"/>
          <w:lang w:eastAsia="pl-PL"/>
        </w:rPr>
      </w:pPr>
    </w:p>
    <w:p w:rsidR="00F007DA" w:rsidRPr="005B7E13" w:rsidRDefault="00F007DA" w:rsidP="00BE256F">
      <w:pPr>
        <w:pStyle w:val="Nagwek4"/>
        <w:spacing w:before="0"/>
        <w:rPr>
          <w:rFonts w:asciiTheme="minorHAnsi" w:hAnsiTheme="minorHAnsi" w:cstheme="minorHAnsi"/>
          <w:b/>
          <w:color w:val="auto"/>
          <w:sz w:val="20"/>
          <w:szCs w:val="20"/>
        </w:rPr>
      </w:pPr>
      <w:bookmarkStart w:id="72" w:name="_Toc486340054"/>
      <w:bookmarkStart w:id="73" w:name="_Toc486343992"/>
      <w:bookmarkStart w:id="74" w:name="_Toc486493747"/>
      <w:r w:rsidRPr="005B7E13">
        <w:rPr>
          <w:rFonts w:asciiTheme="minorHAnsi" w:hAnsiTheme="minorHAnsi" w:cstheme="minorHAnsi"/>
          <w:b/>
          <w:color w:val="auto"/>
          <w:sz w:val="20"/>
          <w:szCs w:val="20"/>
        </w:rPr>
        <w:t>5.3 Izolacje</w:t>
      </w:r>
      <w:bookmarkEnd w:id="72"/>
      <w:bookmarkEnd w:id="73"/>
      <w:bookmarkEnd w:id="74"/>
    </w:p>
    <w:p w:rsidR="007E6E4B" w:rsidRPr="005B7E13"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5B7E13">
        <w:rPr>
          <w:rFonts w:asciiTheme="minorHAnsi" w:hAnsiTheme="minorHAnsi" w:cstheme="minorHAnsi"/>
          <w:b/>
          <w:bCs/>
          <w:sz w:val="20"/>
          <w:szCs w:val="20"/>
          <w:lang w:eastAsia="pl-PL"/>
        </w:rPr>
        <w:t>Izolacje przeciwwilgociowe poziome</w:t>
      </w:r>
      <w:r w:rsidRPr="005B7E13">
        <w:rPr>
          <w:rFonts w:asciiTheme="minorHAnsi" w:hAnsiTheme="minorHAnsi" w:cstheme="minorHAnsi"/>
          <w:sz w:val="20"/>
          <w:szCs w:val="20"/>
          <w:lang w:eastAsia="pl-PL"/>
        </w:rPr>
        <w:t>:</w:t>
      </w:r>
    </w:p>
    <w:p w:rsidR="007E6E4B" w:rsidRPr="005B7E13" w:rsidRDefault="003E4CF8" w:rsidP="003E4CF8">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fundamentów - 2 x papa asfaltowa podkładowa, przeznaczona do izolacji fundament</w:t>
      </w:r>
      <w:r w:rsidR="007E6E4B" w:rsidRPr="005B7E13">
        <w:rPr>
          <w:rFonts w:asciiTheme="minorHAnsi" w:hAnsiTheme="minorHAnsi" w:cstheme="minorHAnsi"/>
          <w:sz w:val="20"/>
          <w:szCs w:val="20"/>
          <w:lang w:val="en-US" w:eastAsia="pl-PL"/>
        </w:rPr>
        <w:t>ów, wykonana na lepiku asf. na gorąco lub papa termozgrzewalna.</w:t>
      </w:r>
    </w:p>
    <w:p w:rsidR="007E6E4B" w:rsidRPr="005B7E13" w:rsidRDefault="003E4CF8" w:rsidP="003E4CF8">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pozioma ściany fund. - 2 x papa asfaltowa podkładowa, przeznaczona do izolacji fundament</w:t>
      </w:r>
      <w:r w:rsidR="007E6E4B" w:rsidRPr="005B7E13">
        <w:rPr>
          <w:rFonts w:asciiTheme="minorHAnsi" w:hAnsiTheme="minorHAnsi" w:cstheme="minorHAnsi"/>
          <w:sz w:val="20"/>
          <w:szCs w:val="20"/>
          <w:lang w:val="en-US" w:eastAsia="pl-PL"/>
        </w:rPr>
        <w:t>ów, wykonana na lepiku asf. na gorąco, lub papa termozgrzewalna</w:t>
      </w:r>
    </w:p>
    <w:p w:rsidR="007E6E4B" w:rsidRPr="005B7E13" w:rsidRDefault="003E4CF8" w:rsidP="003E4CF8">
      <w:pPr>
        <w:numPr>
          <w:ilvl w:val="0"/>
          <w:numId w:val="29"/>
        </w:num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 xml:space="preserve"> </w:t>
      </w:r>
      <w:r w:rsidR="007E6E4B" w:rsidRPr="005B7E13">
        <w:rPr>
          <w:rFonts w:asciiTheme="minorHAnsi" w:hAnsiTheme="minorHAnsi" w:cstheme="minorHAnsi"/>
          <w:sz w:val="20"/>
          <w:szCs w:val="20"/>
          <w:lang w:eastAsia="pl-PL"/>
        </w:rPr>
        <w:t>Izolacja posadzki parteru – folia hydroizolacyjna przeznaczona do izolacji posadzki lub papa termozgrzewalna</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b/>
          <w:bCs/>
          <w:sz w:val="20"/>
          <w:szCs w:val="20"/>
          <w:lang w:eastAsia="pl-PL"/>
        </w:rPr>
        <w:t>Izolacje przeciwwilgociowe pionowe</w:t>
      </w:r>
      <w:r w:rsidRPr="005B7E13">
        <w:rPr>
          <w:rFonts w:asciiTheme="minorHAnsi" w:hAnsiTheme="minorHAnsi" w:cstheme="minorHAnsi"/>
          <w:sz w:val="20"/>
          <w:szCs w:val="20"/>
          <w:lang w:eastAsia="pl-PL"/>
        </w:rPr>
        <w:t>:</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Izolacja ścian fundamentowych 2 x papa asfaltowa termozgrzewalna wywinięta do wysokości 30 cm nad terenem i tarasami, połączona z izolacją poziomą ściany i fundament</w:t>
      </w:r>
      <w:r w:rsidRPr="005B7E13">
        <w:rPr>
          <w:rFonts w:asciiTheme="minorHAnsi" w:hAnsiTheme="minorHAnsi" w:cstheme="minorHAnsi"/>
          <w:sz w:val="20"/>
          <w:szCs w:val="20"/>
          <w:lang w:val="en-US" w:eastAsia="pl-PL"/>
        </w:rPr>
        <w:t>ów.</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UWAGA:</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5B7E13">
        <w:rPr>
          <w:rFonts w:asciiTheme="minorHAnsi" w:hAnsiTheme="minorHAnsi" w:cstheme="minorHAnsi"/>
          <w:sz w:val="20"/>
          <w:szCs w:val="20"/>
          <w:lang w:eastAsia="pl-PL"/>
        </w:rPr>
        <w:t>Izolację wykonać na suchym podłożu lub stosować preparaty odpowiednie do wilgotnego podłoża wykonać z materiał</w:t>
      </w:r>
      <w:r w:rsidRPr="005B7E13">
        <w:rPr>
          <w:rFonts w:asciiTheme="minorHAnsi" w:hAnsiTheme="minorHAnsi" w:cstheme="minorHAnsi"/>
          <w:sz w:val="20"/>
          <w:szCs w:val="20"/>
          <w:lang w:val="en-US" w:eastAsia="pl-PL"/>
        </w:rPr>
        <w:t>ów i w sposób zgodny z Polską Normą.</w:t>
      </w:r>
    </w:p>
    <w:p w:rsidR="007E6E4B" w:rsidRPr="005B7E13"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5B7E13">
        <w:rPr>
          <w:rFonts w:asciiTheme="minorHAnsi" w:hAnsiTheme="minorHAnsi" w:cstheme="minorHAnsi"/>
          <w:sz w:val="20"/>
          <w:szCs w:val="20"/>
          <w:lang w:eastAsia="pl-PL"/>
        </w:rPr>
        <w:t>W styku ze styropianem stosować wyłącznie lepiki nie powodujące rozpuszczania styropianu, bez wypełniaczy mineralnych.</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Izolacje termiczne – ocieplenie</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lastRenderedPageBreak/>
        <w:t xml:space="preserve"> </w:t>
      </w:r>
      <w:r w:rsidR="007E6E4B" w:rsidRPr="00B02286">
        <w:rPr>
          <w:rFonts w:asciiTheme="minorHAnsi" w:hAnsiTheme="minorHAnsi" w:cstheme="minorHAnsi"/>
          <w:sz w:val="20"/>
          <w:szCs w:val="20"/>
          <w:lang w:eastAsia="pl-PL"/>
        </w:rPr>
        <w:t xml:space="preserve">Ściany zewnętrzne -styropian </w:t>
      </w:r>
      <w:r w:rsidR="00B02286" w:rsidRPr="00B02286">
        <w:rPr>
          <w:rFonts w:asciiTheme="minorHAnsi" w:hAnsiTheme="minorHAnsi" w:cstheme="minorHAnsi"/>
          <w:sz w:val="20"/>
          <w:szCs w:val="20"/>
          <w:lang w:eastAsia="pl-PL"/>
        </w:rPr>
        <w:t>18-28</w:t>
      </w:r>
      <w:r w:rsidR="007E6E4B" w:rsidRPr="00B02286">
        <w:rPr>
          <w:rFonts w:asciiTheme="minorHAnsi" w:hAnsiTheme="minorHAnsi" w:cstheme="minorHAnsi"/>
          <w:sz w:val="20"/>
          <w:szCs w:val="20"/>
          <w:lang w:eastAsia="pl-PL"/>
        </w:rPr>
        <w:t>cm</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 </w:t>
      </w:r>
      <w:r w:rsidR="007E6E4B" w:rsidRPr="00B02286">
        <w:rPr>
          <w:rFonts w:asciiTheme="minorHAnsi" w:hAnsiTheme="minorHAnsi" w:cstheme="minorHAnsi"/>
          <w:sz w:val="20"/>
          <w:szCs w:val="20"/>
          <w:lang w:eastAsia="pl-PL"/>
        </w:rPr>
        <w:t>Ściany fundamentowe- styropian 1</w:t>
      </w:r>
      <w:r w:rsidR="00B02286" w:rsidRPr="00B02286">
        <w:rPr>
          <w:rFonts w:asciiTheme="minorHAnsi" w:hAnsiTheme="minorHAnsi" w:cstheme="minorHAnsi"/>
          <w:sz w:val="20"/>
          <w:szCs w:val="20"/>
          <w:lang w:eastAsia="pl-PL"/>
        </w:rPr>
        <w:t>8</w:t>
      </w:r>
      <w:r w:rsidR="007E6E4B" w:rsidRPr="00B02286">
        <w:rPr>
          <w:rFonts w:asciiTheme="minorHAnsi" w:hAnsiTheme="minorHAnsi" w:cstheme="minorHAnsi"/>
          <w:sz w:val="20"/>
          <w:szCs w:val="20"/>
          <w:lang w:eastAsia="pl-PL"/>
        </w:rPr>
        <w:t>cm</w:t>
      </w:r>
    </w:p>
    <w:p w:rsidR="007E6E4B" w:rsidRPr="00B02286" w:rsidRDefault="003E4CF8" w:rsidP="007E6E4B">
      <w:pPr>
        <w:numPr>
          <w:ilvl w:val="0"/>
          <w:numId w:val="29"/>
        </w:num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 </w:t>
      </w:r>
      <w:r w:rsidR="005B7E13" w:rsidRPr="00B02286">
        <w:rPr>
          <w:rFonts w:asciiTheme="minorHAnsi" w:hAnsiTheme="minorHAnsi" w:cstheme="minorHAnsi"/>
          <w:sz w:val="20"/>
          <w:szCs w:val="20"/>
          <w:lang w:eastAsia="pl-PL"/>
        </w:rPr>
        <w:t>Stropodach</w:t>
      </w:r>
      <w:r w:rsidR="007E6E4B" w:rsidRPr="00B02286">
        <w:rPr>
          <w:rFonts w:asciiTheme="minorHAnsi" w:hAnsiTheme="minorHAnsi" w:cstheme="minorHAnsi"/>
          <w:sz w:val="20"/>
          <w:szCs w:val="20"/>
          <w:lang w:eastAsia="pl-PL"/>
        </w:rPr>
        <w:t xml:space="preserve"> - wełna mineralna 1</w:t>
      </w:r>
      <w:r w:rsidR="005B7E13" w:rsidRPr="00B02286">
        <w:rPr>
          <w:rFonts w:asciiTheme="minorHAnsi" w:hAnsiTheme="minorHAnsi" w:cstheme="minorHAnsi"/>
          <w:sz w:val="20"/>
          <w:szCs w:val="20"/>
          <w:lang w:eastAsia="pl-PL"/>
        </w:rPr>
        <w:t>0-26</w:t>
      </w:r>
      <w:r w:rsidR="007E6E4B" w:rsidRPr="00B02286">
        <w:rPr>
          <w:rFonts w:asciiTheme="minorHAnsi" w:hAnsiTheme="minorHAnsi" w:cstheme="minorHAnsi"/>
          <w:sz w:val="20"/>
          <w:szCs w:val="20"/>
          <w:lang w:eastAsia="pl-PL"/>
        </w:rPr>
        <w:t xml:space="preserve">cm </w:t>
      </w:r>
      <w:r w:rsidR="00B02286" w:rsidRPr="00B02286">
        <w:rPr>
          <w:rFonts w:asciiTheme="minorHAnsi" w:hAnsiTheme="minorHAnsi" w:cstheme="minorHAnsi"/>
          <w:sz w:val="20"/>
          <w:szCs w:val="20"/>
          <w:lang w:eastAsia="pl-PL"/>
        </w:rPr>
        <w:t>(wierzchnia warstwa ze spadkiem)</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Paroizolacja.</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Stosować od wewnętrznej strony przegrody np</w:t>
      </w:r>
      <w:r w:rsidR="003E4CF8" w:rsidRPr="00B02286">
        <w:rPr>
          <w:rFonts w:asciiTheme="minorHAnsi" w:hAnsiTheme="minorHAnsi" w:cstheme="minorHAnsi"/>
          <w:sz w:val="20"/>
          <w:szCs w:val="20"/>
          <w:lang w:eastAsia="pl-PL"/>
        </w:rPr>
        <w:t>.</w:t>
      </w:r>
      <w:r w:rsidRPr="00B02286">
        <w:rPr>
          <w:rFonts w:asciiTheme="minorHAnsi" w:hAnsiTheme="minorHAnsi" w:cstheme="minorHAnsi"/>
          <w:sz w:val="20"/>
          <w:szCs w:val="20"/>
          <w:lang w:eastAsia="pl-PL"/>
        </w:rPr>
        <w:t xml:space="preserve"> pod ociepleniem dachu, pomiędzy wełną a płytą GKF</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UWAGA:</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Każda zmiana konstrukcji ścian i mur</w:t>
      </w:r>
      <w:r w:rsidRPr="00B02286">
        <w:rPr>
          <w:rFonts w:asciiTheme="minorHAnsi" w:hAnsiTheme="minorHAnsi" w:cstheme="minorHAnsi"/>
          <w:sz w:val="20"/>
          <w:szCs w:val="20"/>
          <w:lang w:val="en-US" w:eastAsia="pl-PL"/>
        </w:rPr>
        <w:t>ów zewnętrznych wykonana wymaga przeliczenia na nowe warunki wilgotnościowo-cieplne celem sprawdzenia jej zgodności z Polską Normą.</w:t>
      </w:r>
    </w:p>
    <w:p w:rsidR="007E6E4B" w:rsidRPr="001668B1" w:rsidRDefault="007E6E4B" w:rsidP="000B5122">
      <w:pPr>
        <w:pStyle w:val="Styl6"/>
      </w:pPr>
    </w:p>
    <w:p w:rsidR="00F007DA" w:rsidRPr="00B02286" w:rsidRDefault="00F007DA" w:rsidP="00F007DA">
      <w:pPr>
        <w:pStyle w:val="Nagwek4"/>
        <w:spacing w:before="200"/>
        <w:rPr>
          <w:rFonts w:asciiTheme="minorHAnsi" w:hAnsiTheme="minorHAnsi" w:cstheme="minorHAnsi"/>
          <w:b/>
          <w:color w:val="auto"/>
          <w:sz w:val="20"/>
          <w:szCs w:val="20"/>
        </w:rPr>
      </w:pPr>
      <w:bookmarkStart w:id="75" w:name="_Toc486340055"/>
      <w:bookmarkStart w:id="76" w:name="_Toc486343993"/>
      <w:bookmarkStart w:id="77" w:name="_Toc486493748"/>
      <w:r w:rsidRPr="00B02286">
        <w:rPr>
          <w:rFonts w:asciiTheme="minorHAnsi" w:hAnsiTheme="minorHAnsi" w:cstheme="minorHAnsi"/>
          <w:b/>
          <w:color w:val="auto"/>
          <w:sz w:val="20"/>
          <w:szCs w:val="20"/>
        </w:rPr>
        <w:t>5.4 Wykończenia wewnętrzne</w:t>
      </w:r>
      <w:bookmarkEnd w:id="75"/>
      <w:bookmarkEnd w:id="76"/>
      <w:bookmarkEnd w:id="77"/>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Projekt obejmuje możliwość indywidualnego wykańczania wnętrza za wyjątkiem pomieszczeń oraz innych element</w:t>
      </w:r>
      <w:r w:rsidRPr="00B02286">
        <w:rPr>
          <w:rFonts w:asciiTheme="minorHAnsi" w:hAnsiTheme="minorHAnsi" w:cstheme="minorHAnsi"/>
          <w:sz w:val="20"/>
          <w:szCs w:val="20"/>
          <w:lang w:val="en-US" w:eastAsia="pl-PL"/>
        </w:rPr>
        <w:t>ów budynku objętych przepisami prawa budowlanego oraz z uwagi na instalacje i funkcje użytkowe.</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Ścianki działowe:</w:t>
      </w:r>
    </w:p>
    <w:p w:rsidR="007E6E4B" w:rsidRPr="00B02286" w:rsidRDefault="003E4CF8"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Ściany działowe budynku z bloczków</w:t>
      </w:r>
      <w:r w:rsidR="007E6E4B" w:rsidRPr="00B02286">
        <w:rPr>
          <w:rFonts w:asciiTheme="minorHAnsi" w:hAnsiTheme="minorHAnsi" w:cstheme="minorHAnsi"/>
          <w:sz w:val="20"/>
          <w:szCs w:val="20"/>
          <w:lang w:val="en-US" w:eastAsia="pl-PL"/>
        </w:rPr>
        <w:t xml:space="preserve"> </w:t>
      </w:r>
      <w:r w:rsidRPr="00B02286">
        <w:rPr>
          <w:rFonts w:asciiTheme="minorHAnsi" w:hAnsiTheme="minorHAnsi" w:cstheme="minorHAnsi"/>
          <w:sz w:val="20"/>
          <w:szCs w:val="20"/>
          <w:lang w:val="en-US" w:eastAsia="pl-PL"/>
        </w:rPr>
        <w:t>Silka</w:t>
      </w:r>
      <w:r w:rsidR="007E6E4B" w:rsidRPr="00B02286">
        <w:rPr>
          <w:rFonts w:asciiTheme="minorHAnsi" w:hAnsiTheme="minorHAnsi" w:cstheme="minorHAnsi"/>
          <w:sz w:val="20"/>
          <w:szCs w:val="20"/>
          <w:lang w:val="en-US"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Drzwi wewnętrzne:</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 xml:space="preserve">Drzwi wewnętrzne prowadzące do pomieszczeń sanitarnych, gospodarczych oraz do </w:t>
      </w:r>
      <w:r w:rsidR="00B02286" w:rsidRPr="00B02286">
        <w:rPr>
          <w:rFonts w:asciiTheme="minorHAnsi" w:hAnsiTheme="minorHAnsi" w:cstheme="minorHAnsi"/>
          <w:sz w:val="20"/>
          <w:szCs w:val="20"/>
          <w:lang w:eastAsia="pl-PL"/>
        </w:rPr>
        <w:t>pom. socjalnego</w:t>
      </w:r>
      <w:r w:rsidRPr="00B02286">
        <w:rPr>
          <w:rFonts w:asciiTheme="minorHAnsi" w:hAnsiTheme="minorHAnsi" w:cstheme="minorHAnsi"/>
          <w:sz w:val="20"/>
          <w:szCs w:val="20"/>
          <w:lang w:eastAsia="pl-PL"/>
        </w:rPr>
        <w:t xml:space="preserve"> zamontować z nawiewnym otworem wentylacyjnym dołem (220 cm2). Pozostałe drzwi do pokoi zamontować z zachowaniem szczeliny między drzwiami a podłogą o szerokości 1 cm (powierzchnia 80 cm</w:t>
      </w:r>
      <w:r w:rsidRPr="00B02286">
        <w:rPr>
          <w:rFonts w:asciiTheme="minorHAnsi" w:hAnsiTheme="minorHAnsi" w:cstheme="minorHAnsi"/>
          <w:sz w:val="20"/>
          <w:szCs w:val="20"/>
          <w:vertAlign w:val="superscript"/>
          <w:lang w:eastAsia="pl-PL"/>
        </w:rPr>
        <w:t>2</w:t>
      </w:r>
      <w:r w:rsidRPr="00B02286">
        <w:rPr>
          <w:rFonts w:asciiTheme="minorHAnsi" w:hAnsiTheme="minorHAnsi" w:cstheme="minorHAnsi"/>
          <w:sz w:val="20"/>
          <w:szCs w:val="20"/>
          <w:lang w:eastAsia="pl-PL"/>
        </w:rPr>
        <w:t>) zapewniając właściwą wentylację pomieszczeń</w:t>
      </w:r>
      <w:r w:rsidR="003E4CF8" w:rsidRPr="00B02286">
        <w:rPr>
          <w:rFonts w:asciiTheme="minorHAnsi" w:hAnsiTheme="minorHAnsi" w:cstheme="minorHAnsi"/>
          <w:sz w:val="20"/>
          <w:szCs w:val="20"/>
          <w:lang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 xml:space="preserve">Tynki wewnętrzne na ścianach murowanych można wykonać alternatywnie jako mokre cementowo - wapienne kat. III lub gładzie gipsowe na mokro. </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W pomieszczeniach mokrych na ściany i sufit stosować płyty odporne na wilgoć.</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Posadzki</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val="en-US" w:eastAsia="pl-PL"/>
        </w:rPr>
      </w:pPr>
      <w:r w:rsidRPr="00B02286">
        <w:rPr>
          <w:rFonts w:asciiTheme="minorHAnsi" w:hAnsiTheme="minorHAnsi" w:cstheme="minorHAnsi"/>
          <w:sz w:val="20"/>
          <w:szCs w:val="20"/>
          <w:lang w:eastAsia="pl-PL"/>
        </w:rPr>
        <w:t xml:space="preserve">W pomieszczeniach mokrych projektuje się położenie terakoty na kleju wraz z izolacją przeciwwilgociową, a w </w:t>
      </w:r>
      <w:r w:rsidR="00B02286" w:rsidRPr="00B02286">
        <w:rPr>
          <w:rFonts w:asciiTheme="minorHAnsi" w:hAnsiTheme="minorHAnsi" w:cstheme="minorHAnsi"/>
          <w:sz w:val="20"/>
          <w:szCs w:val="20"/>
          <w:lang w:eastAsia="pl-PL"/>
        </w:rPr>
        <w:t>pozostałych pomieszczeniach</w:t>
      </w:r>
      <w:r w:rsidRPr="00B02286">
        <w:rPr>
          <w:rFonts w:asciiTheme="minorHAnsi" w:hAnsiTheme="minorHAnsi" w:cstheme="minorHAnsi"/>
          <w:sz w:val="20"/>
          <w:szCs w:val="20"/>
          <w:lang w:eastAsia="pl-PL"/>
        </w:rPr>
        <w:t xml:space="preserve"> </w:t>
      </w:r>
      <w:r w:rsidR="00B02286" w:rsidRPr="00B02286">
        <w:rPr>
          <w:rFonts w:asciiTheme="minorHAnsi" w:hAnsiTheme="minorHAnsi" w:cstheme="minorHAnsi"/>
          <w:sz w:val="20"/>
          <w:szCs w:val="20"/>
          <w:lang w:eastAsia="pl-PL"/>
        </w:rPr>
        <w:t>–</w:t>
      </w:r>
      <w:r w:rsidRPr="00B02286">
        <w:rPr>
          <w:rFonts w:asciiTheme="minorHAnsi" w:hAnsiTheme="minorHAnsi" w:cstheme="minorHAnsi"/>
          <w:sz w:val="20"/>
          <w:szCs w:val="20"/>
          <w:lang w:eastAsia="pl-PL"/>
        </w:rPr>
        <w:t xml:space="preserve"> </w:t>
      </w:r>
      <w:r w:rsidR="00B02286" w:rsidRPr="00B02286">
        <w:rPr>
          <w:rFonts w:asciiTheme="minorHAnsi" w:hAnsiTheme="minorHAnsi" w:cstheme="minorHAnsi"/>
          <w:sz w:val="20"/>
          <w:szCs w:val="20"/>
          <w:lang w:eastAsia="pl-PL"/>
        </w:rPr>
        <w:t>gres techniczny lub płytka podłogowa</w:t>
      </w:r>
      <w:r w:rsidRPr="00B02286">
        <w:rPr>
          <w:rFonts w:asciiTheme="minorHAnsi" w:hAnsiTheme="minorHAnsi" w:cstheme="minorHAnsi"/>
          <w:sz w:val="20"/>
          <w:szCs w:val="20"/>
          <w:lang w:eastAsia="pl-PL"/>
        </w:rPr>
        <w:t xml:space="preserve"> w spos</w:t>
      </w:r>
      <w:r w:rsidRPr="00B02286">
        <w:rPr>
          <w:rFonts w:asciiTheme="minorHAnsi" w:hAnsiTheme="minorHAnsi" w:cstheme="minorHAnsi"/>
          <w:sz w:val="20"/>
          <w:szCs w:val="20"/>
          <w:lang w:val="en-US" w:eastAsia="pl-PL"/>
        </w:rPr>
        <w:t>ób zgodny z instrukcjami producentów (materiały wykończeniowe nie powodujące poślizgu).</w:t>
      </w:r>
      <w:r w:rsidRPr="001668B1">
        <w:rPr>
          <w:rFonts w:asciiTheme="minorHAnsi" w:hAnsiTheme="minorHAnsi" w:cstheme="minorHAnsi"/>
          <w:color w:val="FF0000"/>
          <w:sz w:val="20"/>
          <w:szCs w:val="20"/>
          <w:lang w:val="en-US" w:eastAsia="pl-PL"/>
        </w:rPr>
        <w:t xml:space="preserve"> </w:t>
      </w:r>
      <w:r w:rsidRPr="00B02286">
        <w:rPr>
          <w:rFonts w:asciiTheme="minorHAnsi" w:hAnsiTheme="minorHAnsi" w:cstheme="minorHAnsi"/>
          <w:sz w:val="20"/>
          <w:szCs w:val="20"/>
          <w:lang w:val="en-US" w:eastAsia="pl-PL"/>
        </w:rPr>
        <w:t xml:space="preserve">W garażu – posadzka </w:t>
      </w:r>
      <w:r w:rsidR="00B02286" w:rsidRPr="00B02286">
        <w:rPr>
          <w:rFonts w:asciiTheme="minorHAnsi" w:hAnsiTheme="minorHAnsi" w:cstheme="minorHAnsi"/>
          <w:sz w:val="20"/>
          <w:szCs w:val="20"/>
          <w:lang w:val="en-US" w:eastAsia="pl-PL"/>
        </w:rPr>
        <w:t>przemysłowa, zatarta na gładko utwardzona powierzchniowo</w:t>
      </w:r>
      <w:r w:rsidRPr="00B02286">
        <w:rPr>
          <w:rFonts w:asciiTheme="minorHAnsi" w:hAnsiTheme="minorHAnsi" w:cstheme="minorHAnsi"/>
          <w:sz w:val="20"/>
          <w:szCs w:val="20"/>
          <w:lang w:val="en-US" w:eastAsia="pl-PL"/>
        </w:rPr>
        <w:t>.</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Wykładziny ścian</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val="en-US" w:eastAsia="pl-PL"/>
        </w:rPr>
      </w:pPr>
      <w:r w:rsidRPr="00B02286">
        <w:rPr>
          <w:rFonts w:asciiTheme="minorHAnsi" w:hAnsiTheme="minorHAnsi" w:cstheme="minorHAnsi"/>
          <w:sz w:val="20"/>
          <w:szCs w:val="20"/>
          <w:lang w:eastAsia="pl-PL"/>
        </w:rPr>
        <w:t xml:space="preserve">Projektuje się wyłożenie ścian glazurą w pomieszczeniach mokrych: w.c., łazienki do wysokości minimum 200 cm od poziomu posadzki, a w </w:t>
      </w:r>
      <w:r w:rsidR="00B02286" w:rsidRPr="00B02286">
        <w:rPr>
          <w:rFonts w:asciiTheme="minorHAnsi" w:hAnsiTheme="minorHAnsi" w:cstheme="minorHAnsi"/>
          <w:sz w:val="20"/>
          <w:szCs w:val="20"/>
          <w:lang w:eastAsia="pl-PL"/>
        </w:rPr>
        <w:t>pomieszczeniu socjalnym</w:t>
      </w:r>
      <w:r w:rsidRPr="00B02286">
        <w:rPr>
          <w:rFonts w:asciiTheme="minorHAnsi" w:hAnsiTheme="minorHAnsi" w:cstheme="minorHAnsi"/>
          <w:sz w:val="20"/>
          <w:szCs w:val="20"/>
          <w:lang w:eastAsia="pl-PL"/>
        </w:rPr>
        <w:t xml:space="preserve"> pas ściany miedzy szafkami dolnymi i g</w:t>
      </w:r>
      <w:r w:rsidRPr="00B02286">
        <w:rPr>
          <w:rFonts w:asciiTheme="minorHAnsi" w:hAnsiTheme="minorHAnsi" w:cstheme="minorHAnsi"/>
          <w:sz w:val="20"/>
          <w:szCs w:val="20"/>
          <w:lang w:val="en-US" w:eastAsia="pl-PL"/>
        </w:rPr>
        <w:t>órnymi. W pozostałych pomieszczeniach według indywidualnego uznania. W miejscach szczególnie narażonych na wodę – w kabinach natryskowych pod glazurą wykonać izolację wodochronną na ścianie.</w:t>
      </w:r>
    </w:p>
    <w:p w:rsidR="007E6E4B" w:rsidRPr="001668B1" w:rsidRDefault="007E6E4B" w:rsidP="007E6E4B">
      <w:pPr>
        <w:autoSpaceDE w:val="0"/>
        <w:autoSpaceDN w:val="0"/>
        <w:adjustRightInd w:val="0"/>
        <w:spacing w:after="0" w:line="240" w:lineRule="auto"/>
        <w:ind w:left="300"/>
        <w:jc w:val="both"/>
        <w:rPr>
          <w:rFonts w:asciiTheme="minorHAnsi" w:hAnsiTheme="minorHAnsi" w:cstheme="minorHAnsi"/>
          <w:color w:val="FF0000"/>
          <w:sz w:val="20"/>
          <w:szCs w:val="20"/>
          <w:lang w:eastAsia="pl-PL"/>
        </w:rPr>
      </w:pP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b/>
          <w:bCs/>
          <w:sz w:val="20"/>
          <w:szCs w:val="20"/>
          <w:lang w:eastAsia="pl-PL"/>
        </w:rPr>
      </w:pPr>
      <w:r w:rsidRPr="00B02286">
        <w:rPr>
          <w:rFonts w:asciiTheme="minorHAnsi" w:hAnsiTheme="minorHAnsi" w:cstheme="minorHAnsi"/>
          <w:b/>
          <w:bCs/>
          <w:sz w:val="20"/>
          <w:szCs w:val="20"/>
          <w:lang w:eastAsia="pl-PL"/>
        </w:rPr>
        <w:t>Malowanie i powłoki zabezpieczające</w:t>
      </w:r>
    </w:p>
    <w:p w:rsidR="007E6E4B" w:rsidRPr="00B02286"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B02286">
        <w:rPr>
          <w:rFonts w:asciiTheme="minorHAnsi" w:hAnsiTheme="minorHAnsi" w:cstheme="minorHAnsi"/>
          <w:sz w:val="20"/>
          <w:szCs w:val="20"/>
          <w:lang w:eastAsia="pl-PL"/>
        </w:rPr>
        <w:t>Ściany wewnętrzne i sufity są malowane farbami akrylowymi lub emulsyjnymi, a elementy drewniane pomalować bejco-lakierem w kolorach według indywidualnego uznania. Drewno w styku z wilgocią zabezpieczyć właściwym impregnatem, a konstrukcję drewnianą środkami przeciw owadom i grzybom. Stolarka malowana fabrycznie lub indywidualnie. Elementy stalowe przed malowaniem farbami wierzchnimi należy pokryć powłokami antykorozyjnymi.</w:t>
      </w:r>
    </w:p>
    <w:p w:rsidR="007E6E4B" w:rsidRPr="001668B1" w:rsidRDefault="007E6E4B" w:rsidP="005B2483">
      <w:pPr>
        <w:spacing w:after="0" w:line="240" w:lineRule="auto"/>
        <w:rPr>
          <w:rFonts w:asciiTheme="minorHAnsi" w:hAnsiTheme="minorHAnsi" w:cstheme="minorHAnsi"/>
          <w:color w:val="FF0000"/>
          <w:sz w:val="20"/>
          <w:szCs w:val="20"/>
        </w:rPr>
      </w:pPr>
    </w:p>
    <w:p w:rsidR="00F007DA" w:rsidRPr="00691657" w:rsidRDefault="00F007DA" w:rsidP="005B2483">
      <w:pPr>
        <w:pStyle w:val="Nagwek4"/>
        <w:spacing w:before="200" w:after="0"/>
        <w:rPr>
          <w:rFonts w:asciiTheme="minorHAnsi" w:hAnsiTheme="minorHAnsi" w:cstheme="minorHAnsi"/>
          <w:b/>
          <w:color w:val="auto"/>
          <w:sz w:val="20"/>
          <w:szCs w:val="20"/>
        </w:rPr>
      </w:pPr>
      <w:bookmarkStart w:id="78" w:name="_Toc486340056"/>
      <w:bookmarkStart w:id="79" w:name="_Toc486343994"/>
      <w:bookmarkStart w:id="80" w:name="_Toc486493749"/>
      <w:r w:rsidRPr="00691657">
        <w:rPr>
          <w:rFonts w:asciiTheme="minorHAnsi" w:hAnsiTheme="minorHAnsi" w:cstheme="minorHAnsi"/>
          <w:b/>
          <w:color w:val="auto"/>
          <w:sz w:val="20"/>
          <w:szCs w:val="20"/>
        </w:rPr>
        <w:t>5.5 Wykończenia zewnętrzne</w:t>
      </w:r>
      <w:bookmarkEnd w:id="78"/>
      <w:bookmarkEnd w:id="79"/>
      <w:bookmarkEnd w:id="80"/>
    </w:p>
    <w:p w:rsidR="007E6E4B" w:rsidRPr="00691657" w:rsidRDefault="007E6E4B" w:rsidP="007E6E4B">
      <w:pPr>
        <w:autoSpaceDE w:val="0"/>
        <w:autoSpaceDN w:val="0"/>
        <w:adjustRightInd w:val="0"/>
        <w:spacing w:after="0" w:line="240" w:lineRule="auto"/>
        <w:ind w:left="313"/>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Elewacja</w:t>
      </w:r>
    </w:p>
    <w:p w:rsidR="007E6E4B" w:rsidRPr="00691657" w:rsidRDefault="007E6E4B" w:rsidP="007E6E4B">
      <w:pPr>
        <w:autoSpaceDE w:val="0"/>
        <w:autoSpaceDN w:val="0"/>
        <w:adjustRightInd w:val="0"/>
        <w:spacing w:after="0" w:line="240" w:lineRule="auto"/>
        <w:ind w:left="313"/>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Zaprojektowany wygląd elewacji budynku - rozmieszczenie materiał</w:t>
      </w:r>
      <w:r w:rsidRPr="00691657">
        <w:rPr>
          <w:rFonts w:asciiTheme="minorHAnsi" w:hAnsiTheme="minorHAnsi" w:cstheme="minorHAnsi"/>
          <w:sz w:val="20"/>
          <w:szCs w:val="20"/>
          <w:lang w:val="en-US" w:eastAsia="pl-PL"/>
        </w:rPr>
        <w:t xml:space="preserve">ów elewacyjnych wg rys. elewacji. Zaprojektowano dwa rodzaje </w:t>
      </w:r>
      <w:r w:rsidR="00691657" w:rsidRPr="00691657">
        <w:rPr>
          <w:rFonts w:asciiTheme="minorHAnsi" w:hAnsiTheme="minorHAnsi" w:cstheme="minorHAnsi"/>
          <w:sz w:val="20"/>
          <w:szCs w:val="20"/>
          <w:lang w:val="en-US" w:eastAsia="pl-PL"/>
        </w:rPr>
        <w:t>wykończenia elewacji</w:t>
      </w:r>
      <w:r w:rsidRPr="00691657">
        <w:rPr>
          <w:rFonts w:asciiTheme="minorHAnsi" w:hAnsiTheme="minorHAnsi" w:cstheme="minorHAnsi"/>
          <w:sz w:val="20"/>
          <w:szCs w:val="20"/>
          <w:lang w:val="en-US" w:eastAsia="pl-PL"/>
        </w:rPr>
        <w:t xml:space="preserve"> :</w:t>
      </w:r>
    </w:p>
    <w:p w:rsidR="00691657" w:rsidRDefault="00691657" w:rsidP="00691657">
      <w:pPr>
        <w:autoSpaceDE w:val="0"/>
        <w:autoSpaceDN w:val="0"/>
        <w:adjustRightInd w:val="0"/>
        <w:spacing w:after="0" w:line="240" w:lineRule="auto"/>
        <w:ind w:left="720"/>
        <w:rPr>
          <w:rFonts w:asciiTheme="minorHAnsi" w:hAnsiTheme="minorHAnsi" w:cstheme="minorHAnsi"/>
          <w:color w:val="000000"/>
          <w:sz w:val="20"/>
          <w:szCs w:val="20"/>
          <w:lang w:eastAsia="pl-PL"/>
        </w:rPr>
      </w:pPr>
      <w:r>
        <w:rPr>
          <w:rFonts w:asciiTheme="minorHAnsi" w:hAnsiTheme="minorHAnsi" w:cstheme="minorHAnsi"/>
          <w:color w:val="000000"/>
          <w:sz w:val="20"/>
          <w:szCs w:val="20"/>
          <w:lang w:eastAsia="pl-PL"/>
        </w:rPr>
        <w:t xml:space="preserve">- </w:t>
      </w:r>
      <w:r w:rsidRPr="00691657">
        <w:rPr>
          <w:rFonts w:asciiTheme="minorHAnsi" w:hAnsiTheme="minorHAnsi" w:cstheme="minorHAnsi"/>
          <w:color w:val="000000"/>
          <w:sz w:val="20"/>
          <w:szCs w:val="20"/>
          <w:lang w:eastAsia="pl-PL"/>
        </w:rPr>
        <w:t>wykończone elewacji  w systemie np. EXTRABOND firmy Aluprof, kolor: jasno szary RAL 7040</w:t>
      </w:r>
    </w:p>
    <w:p w:rsidR="003E4CF8" w:rsidRPr="00B95B2F" w:rsidRDefault="00691657" w:rsidP="00691657">
      <w:pPr>
        <w:autoSpaceDE w:val="0"/>
        <w:autoSpaceDN w:val="0"/>
        <w:adjustRightInd w:val="0"/>
        <w:spacing w:after="0" w:line="240" w:lineRule="auto"/>
        <w:ind w:left="720"/>
        <w:rPr>
          <w:rFonts w:asciiTheme="minorHAnsi" w:hAnsiTheme="minorHAnsi" w:cstheme="minorHAnsi"/>
          <w:sz w:val="20"/>
          <w:szCs w:val="20"/>
          <w:lang w:eastAsia="pl-PL"/>
        </w:rPr>
      </w:pPr>
      <w:r w:rsidRPr="00B95B2F">
        <w:rPr>
          <w:rFonts w:asciiTheme="minorHAnsi" w:hAnsiTheme="minorHAnsi" w:cstheme="minorHAnsi"/>
          <w:sz w:val="20"/>
          <w:szCs w:val="20"/>
          <w:lang w:eastAsia="pl-PL"/>
        </w:rPr>
        <w:t>- t</w:t>
      </w:r>
      <w:r w:rsidR="003E4CF8" w:rsidRPr="00B95B2F">
        <w:rPr>
          <w:rFonts w:asciiTheme="minorHAnsi" w:hAnsiTheme="minorHAnsi" w:cstheme="minorHAnsi"/>
          <w:sz w:val="20"/>
          <w:szCs w:val="20"/>
          <w:lang w:eastAsia="pl-PL"/>
        </w:rPr>
        <w:t xml:space="preserve">ynk cienkowarstwowy sylikatowy o możliwie najmniejszym granulacie na gładko w kolorze białym </w:t>
      </w:r>
    </w:p>
    <w:p w:rsidR="007E6E4B" w:rsidRPr="001668B1" w:rsidRDefault="007E6E4B" w:rsidP="00B95B2F">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B95B2F" w:rsidRDefault="007E6E4B" w:rsidP="00B95B2F">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B95B2F">
        <w:rPr>
          <w:rFonts w:asciiTheme="minorHAnsi" w:hAnsiTheme="minorHAnsi" w:cstheme="minorHAnsi"/>
          <w:sz w:val="20"/>
          <w:szCs w:val="20"/>
          <w:lang w:eastAsia="pl-PL"/>
        </w:rPr>
        <w:t>Przed tynkowaniem należy wykonać pr</w:t>
      </w:r>
      <w:r w:rsidRPr="00B95B2F">
        <w:rPr>
          <w:rFonts w:asciiTheme="minorHAnsi" w:hAnsiTheme="minorHAnsi" w:cstheme="minorHAnsi"/>
          <w:sz w:val="20"/>
          <w:szCs w:val="20"/>
          <w:lang w:val="en-US" w:eastAsia="pl-PL"/>
        </w:rPr>
        <w:t>óby zapraw tynkarskich i uzyskać zgodę projektanta.</w:t>
      </w:r>
    </w:p>
    <w:p w:rsidR="007E6E4B" w:rsidRPr="00B95B2F" w:rsidRDefault="007E6E4B" w:rsidP="00B95B2F">
      <w:pPr>
        <w:autoSpaceDE w:val="0"/>
        <w:autoSpaceDN w:val="0"/>
        <w:adjustRightInd w:val="0"/>
        <w:spacing w:after="0" w:line="240" w:lineRule="auto"/>
        <w:jc w:val="both"/>
        <w:rPr>
          <w:rFonts w:asciiTheme="minorHAnsi" w:hAnsiTheme="minorHAnsi" w:cstheme="minorHAnsi"/>
          <w:sz w:val="20"/>
          <w:szCs w:val="20"/>
          <w:lang w:eastAsia="pl-PL"/>
        </w:rPr>
      </w:pPr>
    </w:p>
    <w:p w:rsidR="007E6E4B" w:rsidRPr="00B95B2F" w:rsidRDefault="007E6E4B"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B95B2F">
        <w:rPr>
          <w:rFonts w:asciiTheme="minorHAnsi" w:hAnsiTheme="minorHAnsi" w:cstheme="minorHAnsi"/>
          <w:sz w:val="20"/>
          <w:szCs w:val="20"/>
          <w:lang w:eastAsia="pl-PL"/>
        </w:rPr>
        <w:t>Widoczne cokoły tynkować zaprawą "mozaikową" lub z płyt kamiennych, dostosowanych do posadzek zewnętrznych.</w:t>
      </w:r>
    </w:p>
    <w:p w:rsidR="007E6E4B" w:rsidRPr="00B95B2F" w:rsidRDefault="007E6E4B" w:rsidP="00B95B2F">
      <w:pPr>
        <w:autoSpaceDE w:val="0"/>
        <w:autoSpaceDN w:val="0"/>
        <w:adjustRightInd w:val="0"/>
        <w:spacing w:after="0" w:line="240" w:lineRule="auto"/>
        <w:ind w:left="287"/>
        <w:jc w:val="both"/>
        <w:rPr>
          <w:rFonts w:asciiTheme="minorHAnsi" w:hAnsiTheme="minorHAnsi" w:cstheme="minorHAnsi"/>
          <w:sz w:val="20"/>
          <w:szCs w:val="20"/>
          <w:lang w:eastAsia="pl-PL"/>
        </w:rPr>
      </w:pPr>
    </w:p>
    <w:p w:rsidR="007E6E4B" w:rsidRPr="00B95B2F" w:rsidRDefault="007E6E4B" w:rsidP="00B95B2F">
      <w:pPr>
        <w:autoSpaceDE w:val="0"/>
        <w:autoSpaceDN w:val="0"/>
        <w:adjustRightInd w:val="0"/>
        <w:spacing w:after="0" w:line="240" w:lineRule="auto"/>
        <w:ind w:left="313"/>
        <w:jc w:val="both"/>
        <w:rPr>
          <w:rFonts w:asciiTheme="minorHAnsi" w:hAnsiTheme="minorHAnsi" w:cstheme="minorHAnsi"/>
          <w:sz w:val="20"/>
          <w:szCs w:val="20"/>
          <w:lang w:eastAsia="pl-PL"/>
        </w:rPr>
      </w:pPr>
      <w:r w:rsidRPr="00B95B2F">
        <w:rPr>
          <w:rFonts w:asciiTheme="minorHAnsi" w:hAnsiTheme="minorHAnsi" w:cstheme="minorHAnsi"/>
          <w:sz w:val="20"/>
          <w:szCs w:val="20"/>
          <w:lang w:eastAsia="pl-PL"/>
        </w:rPr>
        <w:t>Elewacje wykonać zgodnie z projektem wykonawczym elewacji.</w:t>
      </w:r>
    </w:p>
    <w:p w:rsidR="007E6E4B" w:rsidRPr="001668B1" w:rsidRDefault="007E6E4B" w:rsidP="00B95B2F">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Stolarka okienna i drzwiowa</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Zaprojektowano indywidualną stolarkę o podwyższonej termoizolacyjności.</w:t>
      </w:r>
    </w:p>
    <w:p w:rsidR="007E6E4B" w:rsidRPr="001668B1" w:rsidRDefault="007E6E4B" w:rsidP="007E6E4B">
      <w:pPr>
        <w:autoSpaceDE w:val="0"/>
        <w:autoSpaceDN w:val="0"/>
        <w:adjustRightInd w:val="0"/>
        <w:spacing w:after="0" w:line="240" w:lineRule="auto"/>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300"/>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Okna</w:t>
      </w:r>
    </w:p>
    <w:p w:rsidR="007E6E4B" w:rsidRPr="00691657" w:rsidRDefault="007E6E4B" w:rsidP="007E6E4B">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 xml:space="preserve">Zastosować okna </w:t>
      </w:r>
      <w:r w:rsidR="003E4CF8" w:rsidRPr="00691657">
        <w:rPr>
          <w:rFonts w:asciiTheme="minorHAnsi" w:hAnsiTheme="minorHAnsi" w:cstheme="minorHAnsi"/>
          <w:sz w:val="20"/>
          <w:szCs w:val="20"/>
          <w:lang w:eastAsia="pl-PL"/>
        </w:rPr>
        <w:t>aluminiowe</w:t>
      </w:r>
      <w:r w:rsidRPr="00691657">
        <w:rPr>
          <w:rFonts w:asciiTheme="minorHAnsi" w:hAnsiTheme="minorHAnsi" w:cstheme="minorHAnsi"/>
          <w:sz w:val="20"/>
          <w:szCs w:val="20"/>
          <w:lang w:eastAsia="pl-PL"/>
        </w:rPr>
        <w:t xml:space="preserve"> lub z pcv, kt</w:t>
      </w:r>
      <w:r w:rsidRPr="00691657">
        <w:rPr>
          <w:rFonts w:asciiTheme="minorHAnsi" w:hAnsiTheme="minorHAnsi" w:cstheme="minorHAnsi"/>
          <w:sz w:val="20"/>
          <w:szCs w:val="20"/>
          <w:lang w:val="en-US" w:eastAsia="pl-PL"/>
        </w:rPr>
        <w:t>óre mają wentylacyjne nawiewniki okienne. Zaleca się montaż okien z górną poziomą szczeliną o regulowanej wielkości otwarcia i z filtrem przeciwpyłowym. Okna powinny posiadać współczynnik infiltracji powietrza zgodny z PN-83/B03430, a= 0,3-1,0 m3/m, h, daPa2/3.</w:t>
      </w:r>
    </w:p>
    <w:p w:rsidR="007E6E4B" w:rsidRPr="00691657" w:rsidRDefault="007E6E4B" w:rsidP="007E6E4B">
      <w:pPr>
        <w:autoSpaceDE w:val="0"/>
        <w:autoSpaceDN w:val="0"/>
        <w:adjustRightInd w:val="0"/>
        <w:spacing w:after="0" w:line="240" w:lineRule="auto"/>
        <w:ind w:left="314"/>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Projektuje się użycie okien o wsp</w:t>
      </w:r>
      <w:r w:rsidRPr="00691657">
        <w:rPr>
          <w:rFonts w:asciiTheme="minorHAnsi" w:hAnsiTheme="minorHAnsi" w:cstheme="minorHAnsi"/>
          <w:sz w:val="20"/>
          <w:szCs w:val="20"/>
          <w:lang w:val="en-US" w:eastAsia="pl-PL"/>
        </w:rPr>
        <w:t xml:space="preserve">ółczynniku przenikania ciepła U=1,1W/(m2K) Ościeża okienne </w:t>
      </w:r>
      <w:r w:rsidR="00F51E93" w:rsidRPr="00691657">
        <w:rPr>
          <w:rFonts w:asciiTheme="minorHAnsi" w:hAnsiTheme="minorHAnsi" w:cstheme="minorHAnsi"/>
          <w:sz w:val="20"/>
          <w:szCs w:val="20"/>
          <w:lang w:val="en-US" w:eastAsia="pl-PL"/>
        </w:rPr>
        <w:t>brązowe</w:t>
      </w:r>
      <w:r w:rsidRPr="00691657">
        <w:rPr>
          <w:rFonts w:asciiTheme="minorHAnsi" w:hAnsiTheme="minorHAnsi" w:cstheme="minorHAnsi"/>
          <w:sz w:val="20"/>
          <w:szCs w:val="20"/>
          <w:lang w:val="en-US" w:eastAsia="pl-PL"/>
        </w:rPr>
        <w:t xml:space="preserve"> z PCV, lub aluminium.</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Drzwi zewnętrzne i wrota garażowe:</w:t>
      </w:r>
    </w:p>
    <w:p w:rsidR="007E6E4B" w:rsidRPr="00691657" w:rsidRDefault="007E6E4B" w:rsidP="007E6E4B">
      <w:pPr>
        <w:autoSpaceDE w:val="0"/>
        <w:autoSpaceDN w:val="0"/>
        <w:adjustRightInd w:val="0"/>
        <w:spacing w:after="0" w:line="240" w:lineRule="auto"/>
        <w:ind w:left="287"/>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Drzwi zewnętrzne systemowe, antywłamaniowe drewniane lub z pcv, o wsp</w:t>
      </w:r>
      <w:r w:rsidRPr="00691657">
        <w:rPr>
          <w:rFonts w:asciiTheme="minorHAnsi" w:hAnsiTheme="minorHAnsi" w:cstheme="minorHAnsi"/>
          <w:sz w:val="20"/>
          <w:szCs w:val="20"/>
          <w:lang w:val="en-US" w:eastAsia="pl-PL"/>
        </w:rPr>
        <w:t>ółczynniku nie gorszym niż U=1,5W/(m2K).</w:t>
      </w:r>
      <w:r w:rsidRPr="00691657">
        <w:rPr>
          <w:rFonts w:asciiTheme="minorHAnsi" w:hAnsiTheme="minorHAnsi" w:cstheme="minorHAnsi"/>
          <w:sz w:val="20"/>
          <w:szCs w:val="20"/>
          <w:lang w:val="en-US" w:eastAsia="pl-PL"/>
        </w:rPr>
        <w:br/>
        <w:t>Wrota garażowe ocieplone, segmentowe, podnoszone ręcznie lub automatycznie do góry.</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Parapety zewnętrzne:</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Parapety zewnętrzne wykonać z gotowych ceramicznych płytek parapetowych z kapinosami, lub kamienne w kolorze dostosowanym do kolorystyki elewacji.</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Ogrodzenie, balustrady i barierki:</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val="en-US" w:eastAsia="pl-PL"/>
        </w:rPr>
      </w:pPr>
      <w:r w:rsidRPr="00691657">
        <w:rPr>
          <w:rFonts w:asciiTheme="minorHAnsi" w:hAnsiTheme="minorHAnsi" w:cstheme="minorHAnsi"/>
          <w:sz w:val="20"/>
          <w:szCs w:val="20"/>
          <w:lang w:eastAsia="pl-PL"/>
        </w:rPr>
        <w:t>Projektuje się ogrodzenie zewnętrzne systemowe z paneli ogrodzeniowych lub siatki ogrodzeniowej na podmur</w:t>
      </w:r>
      <w:r w:rsidRPr="00691657">
        <w:rPr>
          <w:rFonts w:asciiTheme="minorHAnsi" w:hAnsiTheme="minorHAnsi" w:cstheme="minorHAnsi"/>
          <w:sz w:val="20"/>
          <w:szCs w:val="20"/>
          <w:lang w:val="en-US" w:eastAsia="pl-PL"/>
        </w:rPr>
        <w:t>ówce od wewnętrznej strony działki. Barierki i balustrady mocowane systemowo do konstrukcji od lica ściany -  dostosować do wybranego systemu ogrodzenia.</w:t>
      </w:r>
    </w:p>
    <w:p w:rsidR="007E6E4B" w:rsidRPr="001668B1" w:rsidRDefault="007E6E4B" w:rsidP="007E6E4B">
      <w:pPr>
        <w:autoSpaceDE w:val="0"/>
        <w:autoSpaceDN w:val="0"/>
        <w:adjustRightInd w:val="0"/>
        <w:spacing w:after="0" w:line="240" w:lineRule="auto"/>
        <w:ind w:left="287"/>
        <w:jc w:val="both"/>
        <w:rPr>
          <w:rFonts w:asciiTheme="minorHAnsi" w:hAnsiTheme="minorHAnsi" w:cstheme="minorHAnsi"/>
          <w:color w:val="FF0000"/>
          <w:sz w:val="20"/>
          <w:szCs w:val="20"/>
          <w:lang w:eastAsia="pl-PL"/>
        </w:rPr>
      </w:pP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b/>
          <w:bCs/>
          <w:sz w:val="20"/>
          <w:szCs w:val="20"/>
          <w:lang w:eastAsia="pl-PL"/>
        </w:rPr>
      </w:pPr>
      <w:r w:rsidRPr="00691657">
        <w:rPr>
          <w:rFonts w:asciiTheme="minorHAnsi" w:hAnsiTheme="minorHAnsi" w:cstheme="minorHAnsi"/>
          <w:b/>
          <w:bCs/>
          <w:sz w:val="20"/>
          <w:szCs w:val="20"/>
          <w:lang w:eastAsia="pl-PL"/>
        </w:rPr>
        <w:t>Rynny i rury spustowe:</w:t>
      </w:r>
    </w:p>
    <w:p w:rsidR="007E6E4B" w:rsidRPr="00691657" w:rsidRDefault="007E6E4B" w:rsidP="007E6E4B">
      <w:pPr>
        <w:autoSpaceDE w:val="0"/>
        <w:autoSpaceDN w:val="0"/>
        <w:adjustRightInd w:val="0"/>
        <w:spacing w:after="0" w:line="240" w:lineRule="auto"/>
        <w:ind w:left="287"/>
        <w:jc w:val="both"/>
        <w:rPr>
          <w:rFonts w:asciiTheme="minorHAnsi" w:hAnsiTheme="minorHAnsi" w:cstheme="minorHAnsi"/>
          <w:sz w:val="20"/>
          <w:szCs w:val="20"/>
          <w:lang w:eastAsia="pl-PL"/>
        </w:rPr>
      </w:pPr>
      <w:r w:rsidRPr="00691657">
        <w:rPr>
          <w:rFonts w:asciiTheme="minorHAnsi" w:hAnsiTheme="minorHAnsi" w:cstheme="minorHAnsi"/>
          <w:sz w:val="20"/>
          <w:szCs w:val="20"/>
          <w:lang w:eastAsia="pl-PL"/>
        </w:rPr>
        <w:t xml:space="preserve">Systemowe pcv, w kolorze </w:t>
      </w:r>
      <w:r w:rsidR="00691657" w:rsidRPr="00691657">
        <w:rPr>
          <w:rFonts w:asciiTheme="minorHAnsi" w:hAnsiTheme="minorHAnsi" w:cstheme="minorHAnsi"/>
          <w:sz w:val="20"/>
          <w:szCs w:val="20"/>
          <w:lang w:eastAsia="pl-PL"/>
        </w:rPr>
        <w:t>jasno szarym.</w:t>
      </w:r>
    </w:p>
    <w:p w:rsidR="007E6E4B" w:rsidRPr="00877DCD" w:rsidRDefault="007E6E4B" w:rsidP="00877DCD">
      <w:pPr>
        <w:spacing w:after="0" w:line="240" w:lineRule="auto"/>
        <w:rPr>
          <w:rFonts w:asciiTheme="minorHAnsi" w:hAnsiTheme="minorHAnsi" w:cstheme="minorHAnsi"/>
          <w:sz w:val="20"/>
          <w:szCs w:val="20"/>
        </w:rPr>
      </w:pPr>
    </w:p>
    <w:p w:rsidR="00F007DA" w:rsidRPr="00877DCD" w:rsidRDefault="00F007DA" w:rsidP="00877DCD">
      <w:pPr>
        <w:pStyle w:val="Nagwek4"/>
        <w:spacing w:before="200" w:after="0"/>
        <w:rPr>
          <w:rFonts w:asciiTheme="minorHAnsi" w:hAnsiTheme="minorHAnsi" w:cstheme="minorHAnsi"/>
          <w:b/>
          <w:color w:val="000000" w:themeColor="text1"/>
          <w:sz w:val="20"/>
          <w:szCs w:val="20"/>
        </w:rPr>
      </w:pPr>
      <w:bookmarkStart w:id="81" w:name="_Toc486340057"/>
      <w:bookmarkStart w:id="82" w:name="_Toc486343995"/>
      <w:bookmarkStart w:id="83" w:name="_Toc486493750"/>
      <w:r w:rsidRPr="00877DCD">
        <w:rPr>
          <w:rFonts w:asciiTheme="minorHAnsi" w:hAnsiTheme="minorHAnsi" w:cstheme="minorHAnsi"/>
          <w:b/>
          <w:color w:val="000000" w:themeColor="text1"/>
          <w:sz w:val="20"/>
          <w:szCs w:val="20"/>
        </w:rPr>
        <w:t>5.6 Zestawienie warstw wszystkich przegród (ściany, stropy, dach)</w:t>
      </w:r>
      <w:bookmarkEnd w:id="81"/>
      <w:bookmarkEnd w:id="82"/>
      <w:bookmarkEnd w:id="83"/>
    </w:p>
    <w:p w:rsidR="007E6E4B" w:rsidRPr="00877DCD" w:rsidRDefault="00F007DA" w:rsidP="00F007DA">
      <w:pPr>
        <w:spacing w:line="360" w:lineRule="auto"/>
        <w:rPr>
          <w:rFonts w:asciiTheme="minorHAnsi" w:hAnsiTheme="minorHAnsi" w:cstheme="minorHAnsi"/>
          <w:sz w:val="20"/>
          <w:szCs w:val="20"/>
        </w:rPr>
      </w:pPr>
      <w:r w:rsidRPr="00877DCD">
        <w:rPr>
          <w:rFonts w:asciiTheme="minorHAnsi" w:hAnsiTheme="minorHAnsi" w:cstheme="minorHAnsi"/>
          <w:sz w:val="20"/>
          <w:szCs w:val="20"/>
        </w:rPr>
        <w:tab/>
        <w:t xml:space="preserve">Układ warstw wg rysunków architektonicznych. </w:t>
      </w:r>
    </w:p>
    <w:p w:rsidR="00F007DA" w:rsidRPr="00877DCD" w:rsidRDefault="00F007DA" w:rsidP="00F007DA">
      <w:pPr>
        <w:pStyle w:val="Nagwek3"/>
        <w:spacing w:before="200"/>
        <w:rPr>
          <w:rFonts w:asciiTheme="minorHAnsi" w:hAnsiTheme="minorHAnsi" w:cstheme="minorHAnsi"/>
          <w:color w:val="000000" w:themeColor="text1"/>
        </w:rPr>
      </w:pPr>
      <w:bookmarkStart w:id="84" w:name="_Toc486340059"/>
      <w:bookmarkStart w:id="85" w:name="_Toc486343997"/>
      <w:bookmarkStart w:id="86" w:name="_Toc486493201"/>
      <w:bookmarkStart w:id="87" w:name="_Toc486493645"/>
      <w:bookmarkStart w:id="88" w:name="_Toc486493752"/>
      <w:bookmarkStart w:id="89" w:name="_Toc486494012"/>
      <w:bookmarkStart w:id="90" w:name="_Toc487704157"/>
      <w:bookmarkStart w:id="91" w:name="_Toc487704883"/>
      <w:bookmarkStart w:id="92" w:name="_Toc487714237"/>
      <w:bookmarkStart w:id="93" w:name="_Toc527978162"/>
      <w:r w:rsidRPr="00877DCD">
        <w:rPr>
          <w:rFonts w:asciiTheme="minorHAnsi" w:hAnsiTheme="minorHAnsi" w:cstheme="minorHAnsi"/>
          <w:color w:val="000000" w:themeColor="text1"/>
        </w:rPr>
        <w:t>6. Rozwiązania zasadniczych elementów wyposażenia budowlano – instalacyjnego</w:t>
      </w:r>
      <w:bookmarkEnd w:id="84"/>
      <w:bookmarkEnd w:id="85"/>
      <w:bookmarkEnd w:id="86"/>
      <w:bookmarkEnd w:id="87"/>
      <w:bookmarkEnd w:id="88"/>
      <w:bookmarkEnd w:id="89"/>
      <w:bookmarkEnd w:id="90"/>
      <w:bookmarkEnd w:id="91"/>
      <w:bookmarkEnd w:id="92"/>
      <w:bookmarkEnd w:id="93"/>
    </w:p>
    <w:p w:rsidR="00F007DA" w:rsidRPr="00CF4898" w:rsidRDefault="00F007DA" w:rsidP="00877DCD">
      <w:pPr>
        <w:pStyle w:val="Nagwek4"/>
        <w:spacing w:before="200" w:after="0" w:line="240" w:lineRule="auto"/>
        <w:rPr>
          <w:rFonts w:asciiTheme="minorHAnsi" w:hAnsiTheme="minorHAnsi" w:cstheme="minorHAnsi"/>
          <w:b/>
          <w:color w:val="000000" w:themeColor="text1"/>
          <w:sz w:val="20"/>
          <w:szCs w:val="20"/>
        </w:rPr>
      </w:pPr>
      <w:bookmarkStart w:id="94" w:name="_Toc486340060"/>
      <w:bookmarkStart w:id="95" w:name="_Toc486343998"/>
      <w:bookmarkStart w:id="96" w:name="_Toc486493753"/>
      <w:r w:rsidRPr="00CF4898">
        <w:rPr>
          <w:rFonts w:asciiTheme="minorHAnsi" w:hAnsiTheme="minorHAnsi" w:cstheme="minorHAnsi"/>
          <w:b/>
          <w:color w:val="000000" w:themeColor="text1"/>
          <w:sz w:val="20"/>
          <w:szCs w:val="20"/>
        </w:rPr>
        <w:t>6.1 Wentylacja</w:t>
      </w:r>
      <w:bookmarkEnd w:id="94"/>
      <w:bookmarkEnd w:id="95"/>
      <w:bookmarkEnd w:id="96"/>
    </w:p>
    <w:p w:rsidR="00F007DA" w:rsidRPr="00CF4898" w:rsidRDefault="00F007DA" w:rsidP="000B5122">
      <w:pPr>
        <w:pStyle w:val="Styl6"/>
      </w:pPr>
      <w:r w:rsidRPr="00CF4898">
        <w:tab/>
        <w:t xml:space="preserve">W budynku zastosowano wentylację </w:t>
      </w:r>
      <w:r w:rsidR="00877DCD" w:rsidRPr="00CF4898">
        <w:t>grawitacyjną</w:t>
      </w:r>
      <w:r w:rsidRPr="00CF4898">
        <w:t>. Szczegółowe rozwiązania według projektu branżowego.</w:t>
      </w:r>
    </w:p>
    <w:p w:rsidR="00F007DA" w:rsidRPr="00CF4898" w:rsidRDefault="00F007DA" w:rsidP="00877DCD">
      <w:pPr>
        <w:pStyle w:val="Nagwek4"/>
        <w:spacing w:before="200" w:after="0" w:line="240" w:lineRule="auto"/>
        <w:rPr>
          <w:rFonts w:asciiTheme="minorHAnsi" w:hAnsiTheme="minorHAnsi" w:cstheme="minorHAnsi"/>
          <w:b/>
          <w:color w:val="000000" w:themeColor="text1"/>
          <w:sz w:val="20"/>
          <w:szCs w:val="20"/>
        </w:rPr>
      </w:pPr>
      <w:bookmarkStart w:id="97" w:name="_Toc486340061"/>
      <w:bookmarkStart w:id="98" w:name="_Toc486343999"/>
      <w:bookmarkStart w:id="99" w:name="_Toc486493754"/>
      <w:r w:rsidRPr="00CF4898">
        <w:rPr>
          <w:rFonts w:asciiTheme="minorHAnsi" w:hAnsiTheme="minorHAnsi" w:cstheme="minorHAnsi"/>
          <w:b/>
          <w:color w:val="000000" w:themeColor="text1"/>
          <w:sz w:val="20"/>
          <w:szCs w:val="20"/>
        </w:rPr>
        <w:t>6.2 Instalacje</w:t>
      </w:r>
      <w:bookmarkEnd w:id="97"/>
      <w:bookmarkEnd w:id="98"/>
      <w:bookmarkEnd w:id="99"/>
    </w:p>
    <w:p w:rsidR="00F007DA" w:rsidRPr="00877DCD" w:rsidRDefault="00F007DA" w:rsidP="000B5122">
      <w:pPr>
        <w:pStyle w:val="Styl6"/>
      </w:pPr>
      <w:r w:rsidRPr="00877DCD">
        <w:t>Budynek zostanie uzbrojony w instalację wod.-kan.,</w:t>
      </w:r>
      <w:r w:rsidR="00877DCD" w:rsidRPr="00877DCD">
        <w:t xml:space="preserve"> </w:t>
      </w:r>
      <w:r w:rsidRPr="00877DCD">
        <w:t>elektryczną</w:t>
      </w:r>
      <w:r w:rsidR="00877DCD" w:rsidRPr="00877DCD">
        <w:t xml:space="preserve"> </w:t>
      </w:r>
      <w:r w:rsidRPr="00877DCD">
        <w:t xml:space="preserve">i </w:t>
      </w:r>
      <w:r w:rsidR="00877DCD" w:rsidRPr="00877DCD">
        <w:t>kanalizację</w:t>
      </w:r>
      <w:r w:rsidRPr="00877DCD">
        <w:t>:</w:t>
      </w:r>
    </w:p>
    <w:p w:rsidR="00F007DA" w:rsidRPr="00877DCD" w:rsidRDefault="00F007DA" w:rsidP="000B5122">
      <w:pPr>
        <w:pStyle w:val="Styl6"/>
      </w:pPr>
      <w:r w:rsidRPr="00877DCD">
        <w:t xml:space="preserve">WODOCIĄGOWA - woda pozyskiwana z sieci wodociągowej, ciepła woda będzie uzyskiwana ze współpracy z </w:t>
      </w:r>
      <w:r w:rsidR="00877DCD" w:rsidRPr="00877DCD">
        <w:t>zlokalizowana w pomieszczeniu technicznym pompą ciepła</w:t>
      </w:r>
      <w:r w:rsidR="00F51E93">
        <w:t>,</w:t>
      </w:r>
      <w:r w:rsidRPr="00877DCD">
        <w:t xml:space="preserve"> </w:t>
      </w:r>
      <w:r w:rsidR="00F51E93" w:rsidRPr="00F51E93">
        <w:rPr>
          <w:lang w:eastAsia="pl-PL"/>
        </w:rPr>
        <w:t>wg opracowania branżowego,</w:t>
      </w:r>
    </w:p>
    <w:p w:rsidR="00F007DA" w:rsidRPr="00877DCD" w:rsidRDefault="00F007DA" w:rsidP="000B5122">
      <w:pPr>
        <w:pStyle w:val="Styl6"/>
      </w:pPr>
      <w:r w:rsidRPr="00877DCD">
        <w:t xml:space="preserve">KANALIZACYJNA - odprowadzenie ścieków do </w:t>
      </w:r>
      <w:r w:rsidR="00877DCD" w:rsidRPr="00877DCD">
        <w:t>kanalizacji sanitarnej</w:t>
      </w:r>
      <w:r w:rsidRPr="00877DCD">
        <w:t>,</w:t>
      </w:r>
      <w:r w:rsidR="00F51E93" w:rsidRPr="00F51E93">
        <w:rPr>
          <w:lang w:eastAsia="pl-PL"/>
        </w:rPr>
        <w:t xml:space="preserve"> wg opracowania branżowego,</w:t>
      </w:r>
    </w:p>
    <w:p w:rsidR="00F007DA" w:rsidRPr="00877DCD" w:rsidRDefault="00F007DA" w:rsidP="000B5122">
      <w:pPr>
        <w:pStyle w:val="Styl6"/>
      </w:pPr>
      <w:r w:rsidRPr="00877DCD">
        <w:t xml:space="preserve">CENTRALNEGO OGRZEWANIA </w:t>
      </w:r>
      <w:r w:rsidR="00877DCD" w:rsidRPr="00877DCD">
        <w:t>–</w:t>
      </w:r>
      <w:r w:rsidRPr="00877DCD">
        <w:t xml:space="preserve"> </w:t>
      </w:r>
      <w:r w:rsidR="00877DCD" w:rsidRPr="00877DCD">
        <w:t xml:space="preserve">pompa ciepła </w:t>
      </w:r>
      <w:r w:rsidR="00B95B2F">
        <w:t>powietrzna</w:t>
      </w:r>
      <w:r w:rsidRPr="00877DCD">
        <w:t>;</w:t>
      </w:r>
    </w:p>
    <w:p w:rsidR="00F007DA" w:rsidRPr="00877DCD" w:rsidRDefault="00F007DA" w:rsidP="000B5122">
      <w:pPr>
        <w:pStyle w:val="Styl6"/>
        <w:rPr>
          <w:b/>
        </w:rPr>
      </w:pPr>
      <w:r w:rsidRPr="00877DCD">
        <w:t>Zakres budowy instalacji w opracowaniu projektu branżowego.</w:t>
      </w:r>
    </w:p>
    <w:p w:rsidR="00F007DA" w:rsidRPr="00877DCD" w:rsidRDefault="00F007DA" w:rsidP="000B5122">
      <w:pPr>
        <w:pStyle w:val="Styl6"/>
      </w:pPr>
      <w:r w:rsidRPr="00877DCD">
        <w:t>ELEKTRYCZNA - zasilanie w energię elektryczną, przyłącze poza zakresem opracowania.</w:t>
      </w:r>
    </w:p>
    <w:p w:rsidR="00F007DA" w:rsidRPr="00877DCD" w:rsidRDefault="00F007DA" w:rsidP="000B5122">
      <w:pPr>
        <w:pStyle w:val="Styl6"/>
      </w:pPr>
      <w:r w:rsidRPr="00877DCD">
        <w:t>Zakres budowy instalacji w opracowaniu projektu branżowego.</w:t>
      </w:r>
    </w:p>
    <w:p w:rsidR="00F007DA" w:rsidRDefault="00F007DA" w:rsidP="000B5122">
      <w:pPr>
        <w:pStyle w:val="Styl6"/>
      </w:pPr>
      <w:r w:rsidRPr="00877DCD">
        <w:t>ODPROWADZENIE WÓD OPADOWYCH - nawierzchnie i teren na działce ukształtowany tak, aby spływ wody opadowej z dachu za pomocą rynien i rur spustowych odprowadzony był bezpośrednio na teren biologicznie czynny działki.</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użyteczności publicznej i budynku mieszkalnego wielorodzinnego.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usługowego, produkcyjnego lub technicznego.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Przepisy dotyczące obiektu budowlanego liniowego.</w:t>
      </w:r>
    </w:p>
    <w:p w:rsidR="003B415E" w:rsidRPr="00F51E93" w:rsidRDefault="003B415E" w:rsidP="00B95B2F">
      <w:pPr>
        <w:autoSpaceDE w:val="0"/>
        <w:autoSpaceDN w:val="0"/>
        <w:adjustRightInd w:val="0"/>
        <w:spacing w:after="0"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lastRenderedPageBreak/>
        <w:t>Nie dotyczy.</w:t>
      </w:r>
    </w:p>
    <w:p w:rsidR="003B415E" w:rsidRPr="00F51E93" w:rsidRDefault="003B415E" w:rsidP="00B95B2F">
      <w:pPr>
        <w:numPr>
          <w:ilvl w:val="0"/>
          <w:numId w:val="29"/>
        </w:numPr>
        <w:autoSpaceDE w:val="0"/>
        <w:autoSpaceDN w:val="0"/>
        <w:adjustRightInd w:val="0"/>
        <w:spacing w:after="0" w:line="240" w:lineRule="auto"/>
        <w:ind w:left="363" w:hanging="363"/>
        <w:jc w:val="both"/>
        <w:rPr>
          <w:rFonts w:asciiTheme="minorHAnsi" w:hAnsiTheme="minorHAnsi" w:cstheme="minorHAnsi"/>
          <w:bCs/>
          <w:sz w:val="20"/>
          <w:szCs w:val="20"/>
          <w:lang w:eastAsia="pl-PL"/>
        </w:rPr>
      </w:pPr>
      <w:r w:rsidRPr="00F51E93">
        <w:rPr>
          <w:rFonts w:asciiTheme="minorHAnsi" w:hAnsiTheme="minorHAnsi" w:cstheme="minorHAnsi"/>
          <w:bCs/>
          <w:sz w:val="20"/>
          <w:szCs w:val="20"/>
          <w:lang w:eastAsia="pl-PL"/>
        </w:rPr>
        <w:t>Instalacje techniczne i technologiczne .</w:t>
      </w:r>
    </w:p>
    <w:p w:rsidR="003B415E" w:rsidRPr="00F51E93" w:rsidRDefault="003B415E" w:rsidP="00B95B2F">
      <w:pPr>
        <w:autoSpaceDE w:val="0"/>
        <w:autoSpaceDN w:val="0"/>
        <w:adjustRightInd w:val="0"/>
        <w:spacing w:after="0" w:line="240" w:lineRule="auto"/>
        <w:ind w:left="300"/>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877DCD" w:rsidRPr="00877DCD" w:rsidRDefault="00877DCD" w:rsidP="000B5122">
      <w:pPr>
        <w:pStyle w:val="Styl6"/>
      </w:pPr>
    </w:p>
    <w:p w:rsidR="00F007DA" w:rsidRPr="00877DCD" w:rsidRDefault="00F007DA" w:rsidP="00877DCD">
      <w:pPr>
        <w:pStyle w:val="Nagwek3"/>
        <w:spacing w:before="0" w:after="0" w:line="240" w:lineRule="auto"/>
        <w:rPr>
          <w:rFonts w:asciiTheme="minorHAnsi" w:hAnsiTheme="minorHAnsi" w:cstheme="minorHAnsi"/>
          <w:color w:val="000000" w:themeColor="text1"/>
        </w:rPr>
      </w:pPr>
      <w:bookmarkStart w:id="100" w:name="_Toc486340062"/>
      <w:bookmarkStart w:id="101" w:name="_Toc486344000"/>
      <w:bookmarkStart w:id="102" w:name="_Toc486493202"/>
      <w:bookmarkStart w:id="103" w:name="_Toc486493646"/>
      <w:bookmarkStart w:id="104" w:name="_Toc486493755"/>
      <w:bookmarkStart w:id="105" w:name="_Toc486494013"/>
      <w:bookmarkStart w:id="106" w:name="_Toc487704158"/>
      <w:bookmarkStart w:id="107" w:name="_Toc487704884"/>
      <w:bookmarkStart w:id="108" w:name="_Toc487714238"/>
      <w:bookmarkStart w:id="109" w:name="_Toc527978163"/>
      <w:r w:rsidRPr="00877DCD">
        <w:rPr>
          <w:rFonts w:asciiTheme="minorHAnsi" w:hAnsiTheme="minorHAnsi" w:cstheme="minorHAnsi"/>
          <w:color w:val="000000" w:themeColor="text1"/>
        </w:rPr>
        <w:t>7. Sposób zapewnienia warunków niezbędnych do korzystania z tego obiektu przez osoby niepełnosprawne, w szczególności poruszające się na wózkach inwalidzkich</w:t>
      </w:r>
      <w:bookmarkEnd w:id="100"/>
      <w:bookmarkEnd w:id="101"/>
      <w:bookmarkEnd w:id="102"/>
      <w:bookmarkEnd w:id="103"/>
      <w:bookmarkEnd w:id="104"/>
      <w:bookmarkEnd w:id="105"/>
      <w:bookmarkEnd w:id="106"/>
      <w:bookmarkEnd w:id="107"/>
      <w:bookmarkEnd w:id="108"/>
      <w:bookmarkEnd w:id="109"/>
    </w:p>
    <w:p w:rsidR="00877DCD" w:rsidRDefault="00F007DA" w:rsidP="00331289">
      <w:pPr>
        <w:spacing w:after="0" w:line="240" w:lineRule="auto"/>
        <w:rPr>
          <w:sz w:val="20"/>
          <w:szCs w:val="20"/>
        </w:rPr>
      </w:pPr>
      <w:r w:rsidRPr="00F007DA">
        <w:rPr>
          <w:rFonts w:asciiTheme="minorHAnsi" w:hAnsiTheme="minorHAnsi" w:cstheme="minorHAnsi"/>
          <w:sz w:val="20"/>
          <w:szCs w:val="20"/>
        </w:rPr>
        <w:tab/>
      </w:r>
      <w:bookmarkStart w:id="110" w:name="_Toc486340063"/>
      <w:bookmarkStart w:id="111" w:name="_Toc486344001"/>
      <w:bookmarkStart w:id="112" w:name="_Toc486493203"/>
      <w:bookmarkStart w:id="113" w:name="_Toc486493647"/>
      <w:bookmarkStart w:id="114" w:name="_Toc486493756"/>
      <w:bookmarkStart w:id="115" w:name="_Toc486494014"/>
      <w:bookmarkStart w:id="116" w:name="_Toc487704159"/>
      <w:bookmarkStart w:id="117" w:name="_Toc487704885"/>
      <w:bookmarkStart w:id="118" w:name="_Toc487714239"/>
      <w:r w:rsidR="00331289">
        <w:rPr>
          <w:sz w:val="20"/>
          <w:szCs w:val="20"/>
        </w:rPr>
        <w:t>Przed budynkiem zaprojektowano miejsce postojowe dla samochodu osoby niepełnosprawnej. Na poziomie parteru zaprojektowano toaletę przystosowaną dla niepełnosprawnych poruszających się na wózkach inwalidzkich. Na klatce schodowej zostanie zamontowana platforma schodowa do przewozu osób niepełnosprawnych.</w:t>
      </w:r>
    </w:p>
    <w:p w:rsidR="00331289" w:rsidRDefault="00331289" w:rsidP="00331289">
      <w:pPr>
        <w:spacing w:after="0" w:line="240" w:lineRule="auto"/>
        <w:rPr>
          <w:sz w:val="20"/>
          <w:szCs w:val="20"/>
        </w:rPr>
      </w:pPr>
    </w:p>
    <w:p w:rsidR="00F007DA" w:rsidRPr="00CF4898" w:rsidRDefault="00F007DA" w:rsidP="00CF4898">
      <w:pPr>
        <w:spacing w:after="0" w:line="240" w:lineRule="auto"/>
        <w:rPr>
          <w:rFonts w:asciiTheme="minorHAnsi" w:hAnsiTheme="minorHAnsi" w:cstheme="minorHAnsi"/>
          <w:color w:val="000000" w:themeColor="text1"/>
          <w:sz w:val="24"/>
          <w:szCs w:val="24"/>
        </w:rPr>
      </w:pPr>
      <w:r w:rsidRPr="00CF4898">
        <w:rPr>
          <w:rFonts w:asciiTheme="minorHAnsi" w:hAnsiTheme="minorHAnsi" w:cstheme="minorHAnsi"/>
          <w:color w:val="000000" w:themeColor="text1"/>
          <w:sz w:val="24"/>
          <w:szCs w:val="24"/>
        </w:rPr>
        <w:t>8. Charakterystyka ekologiczna</w:t>
      </w:r>
      <w:bookmarkEnd w:id="110"/>
      <w:bookmarkEnd w:id="111"/>
      <w:bookmarkEnd w:id="112"/>
      <w:bookmarkEnd w:id="113"/>
      <w:bookmarkEnd w:id="114"/>
      <w:bookmarkEnd w:id="115"/>
      <w:bookmarkEnd w:id="116"/>
      <w:bookmarkEnd w:id="117"/>
      <w:bookmarkEnd w:id="118"/>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rPr>
        <w:tab/>
      </w:r>
      <w:r w:rsidRPr="00F007DA">
        <w:rPr>
          <w:rFonts w:asciiTheme="minorHAnsi" w:hAnsiTheme="minorHAnsi" w:cstheme="minorHAnsi"/>
          <w:sz w:val="20"/>
          <w:szCs w:val="20"/>
        </w:rPr>
        <w:t xml:space="preserve">Właściwości cieplne przegród zewnętrznych i wewnętrznych właściwości współczynników przyjęto zgodnie z obowiązującymi normami. Zapotrzebowanie na wodę pitną ok. 100 l/d dla jednego użytkownika. Ścieki odprowadzane będą do </w:t>
      </w:r>
      <w:r w:rsidR="00877DCD">
        <w:rPr>
          <w:rFonts w:asciiTheme="minorHAnsi" w:hAnsiTheme="minorHAnsi" w:cstheme="minorHAnsi"/>
          <w:sz w:val="20"/>
          <w:szCs w:val="20"/>
        </w:rPr>
        <w:t>miejskiej kanalizacji sanitarnej</w:t>
      </w:r>
      <w:r w:rsidRPr="00F007DA">
        <w:rPr>
          <w:rFonts w:asciiTheme="minorHAnsi" w:hAnsiTheme="minorHAnsi" w:cstheme="minorHAnsi"/>
          <w:sz w:val="20"/>
          <w:szCs w:val="20"/>
        </w:rPr>
        <w:t>.</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Emisja zanieczyszczeń gazowych - w granicach normy, zanieczyszczenia pyłowe, płynne  i zapachowe nie występują.</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Odpady stałe - Odpady ( ok. 2.8 dm3/db/osobę) należy gromadzić w przeznaczonych do tego pojemnikach, opróżnianych okresowo przez koncesjonowany zakład oczyszczania.</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Hałas - Nie przewiduje się emisji hałasu, wibracji, a także promieniowania.</w:t>
      </w:r>
    </w:p>
    <w:p w:rsidR="00F007DA" w:rsidRPr="00F007DA" w:rsidRDefault="00F007DA" w:rsidP="00CF4898">
      <w:pPr>
        <w:spacing w:after="0" w:line="240" w:lineRule="auto"/>
        <w:rPr>
          <w:rFonts w:asciiTheme="minorHAnsi" w:hAnsiTheme="minorHAnsi" w:cstheme="minorHAnsi"/>
          <w:sz w:val="20"/>
          <w:szCs w:val="20"/>
        </w:rPr>
      </w:pPr>
      <w:r w:rsidRPr="00F007DA">
        <w:rPr>
          <w:rFonts w:asciiTheme="minorHAnsi" w:hAnsiTheme="minorHAnsi" w:cstheme="minorHAnsi"/>
          <w:sz w:val="20"/>
          <w:szCs w:val="20"/>
        </w:rPr>
        <w:tab/>
        <w:t>Charakter, program użytkowy i wielkość budynku oraz sposób jego posadowienia nie wpływa negatywnie na istniejący drzewostan, powierzchnię ziemi, glebę oraz wody powierzchniowe</w:t>
      </w:r>
      <w:r w:rsidR="00CF4898">
        <w:rPr>
          <w:rFonts w:asciiTheme="minorHAnsi" w:hAnsiTheme="minorHAnsi" w:cstheme="minorHAnsi"/>
          <w:sz w:val="20"/>
          <w:szCs w:val="20"/>
        </w:rPr>
        <w:t xml:space="preserve"> </w:t>
      </w:r>
      <w:r w:rsidRPr="00F007DA">
        <w:rPr>
          <w:rFonts w:asciiTheme="minorHAnsi" w:hAnsiTheme="minorHAnsi" w:cstheme="minorHAnsi"/>
          <w:sz w:val="20"/>
          <w:szCs w:val="20"/>
        </w:rPr>
        <w:t>i  podziemne.</w:t>
      </w: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eastAsia="pl-PL"/>
        </w:rPr>
      </w:pPr>
      <w:bookmarkStart w:id="119" w:name="_Toc486493204"/>
      <w:bookmarkStart w:id="120" w:name="_Toc486493648"/>
      <w:bookmarkStart w:id="121" w:name="_Toc486493757"/>
      <w:bookmarkStart w:id="122" w:name="_Toc486494015"/>
      <w:bookmarkStart w:id="123" w:name="_Toc487704160"/>
      <w:bookmarkStart w:id="124" w:name="_Toc487704886"/>
      <w:bookmarkStart w:id="125" w:name="_Toc487714240"/>
      <w:bookmarkStart w:id="126" w:name="_Toc527978164"/>
      <w:r w:rsidRPr="00F51E93">
        <w:rPr>
          <w:rFonts w:asciiTheme="minorHAnsi" w:hAnsiTheme="minorHAnsi" w:cstheme="minorHAnsi"/>
          <w:bCs/>
          <w:sz w:val="24"/>
          <w:szCs w:val="24"/>
          <w:lang w:eastAsia="pl-PL"/>
        </w:rPr>
        <w:t>9. Charakterystyka energetyczna obiektu.</w:t>
      </w:r>
    </w:p>
    <w:p w:rsidR="00F51E93" w:rsidRPr="00F51E93" w:rsidRDefault="00F51E93" w:rsidP="00F51E93">
      <w:pPr>
        <w:autoSpaceDE w:val="0"/>
        <w:autoSpaceDN w:val="0"/>
        <w:adjustRightInd w:val="0"/>
        <w:spacing w:before="119" w:after="119" w:line="240" w:lineRule="auto"/>
        <w:ind w:left="287"/>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wg opracowania charakterystyki w dalszej części dokumentacji.</w:t>
      </w: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eastAsia="pl-PL"/>
        </w:rPr>
      </w:pPr>
      <w:r w:rsidRPr="00F51E93">
        <w:rPr>
          <w:rFonts w:asciiTheme="minorHAnsi" w:hAnsiTheme="minorHAnsi" w:cstheme="minorHAnsi"/>
          <w:bCs/>
          <w:sz w:val="24"/>
          <w:szCs w:val="24"/>
          <w:lang w:eastAsia="pl-PL"/>
        </w:rPr>
        <w:t>10. Wpływ obiektu budowlanego na środowisko</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val="en-US" w:eastAsia="pl-PL"/>
        </w:rPr>
      </w:pPr>
      <w:r w:rsidRPr="00F51E93">
        <w:rPr>
          <w:rFonts w:asciiTheme="minorHAnsi" w:hAnsiTheme="minorHAnsi" w:cstheme="minorHAnsi"/>
          <w:b/>
          <w:bCs/>
          <w:sz w:val="20"/>
          <w:szCs w:val="20"/>
          <w:lang w:eastAsia="pl-PL"/>
        </w:rPr>
        <w:t>Zapotrzebowanie w wodę i odprowadzenie ściek</w:t>
      </w:r>
      <w:r w:rsidRPr="00F51E93">
        <w:rPr>
          <w:rFonts w:asciiTheme="minorHAnsi" w:hAnsiTheme="minorHAnsi" w:cstheme="minorHAnsi"/>
          <w:b/>
          <w:bCs/>
          <w:sz w:val="20"/>
          <w:szCs w:val="20"/>
          <w:lang w:val="en-US" w:eastAsia="pl-PL"/>
        </w:rPr>
        <w:t>ów</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q</w:t>
      </w:r>
      <w:r w:rsidRPr="00F51E93">
        <w:rPr>
          <w:rFonts w:asciiTheme="minorHAnsi" w:hAnsiTheme="minorHAnsi" w:cstheme="minorHAnsi"/>
          <w:sz w:val="20"/>
          <w:szCs w:val="20"/>
          <w:vertAlign w:val="subscript"/>
          <w:lang w:eastAsia="pl-PL"/>
        </w:rPr>
        <w:t>hśr</w:t>
      </w:r>
      <w:r w:rsidRPr="00F51E93">
        <w:rPr>
          <w:rFonts w:asciiTheme="minorHAnsi" w:hAnsiTheme="minorHAnsi" w:cstheme="minorHAnsi"/>
          <w:sz w:val="20"/>
          <w:szCs w:val="20"/>
          <w:lang w:eastAsia="pl-PL"/>
        </w:rPr>
        <w:t xml:space="preserve"> = 8 x 130/18 = 58 dm</w:t>
      </w:r>
      <w:r w:rsidRPr="00F51E93">
        <w:rPr>
          <w:rFonts w:asciiTheme="minorHAnsi" w:hAnsiTheme="minorHAnsi" w:cstheme="minorHAnsi"/>
          <w:sz w:val="20"/>
          <w:szCs w:val="20"/>
          <w:lang w:val="en-US" w:eastAsia="pl-PL"/>
        </w:rPr>
        <w:t>³/h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w:t>
      </w:r>
      <w:r w:rsidRPr="00F51E93">
        <w:rPr>
          <w:rFonts w:asciiTheme="minorHAnsi" w:hAnsiTheme="minorHAnsi" w:cstheme="minorHAnsi"/>
          <w:sz w:val="20"/>
          <w:szCs w:val="20"/>
          <w:vertAlign w:val="subscript"/>
          <w:lang w:eastAsia="pl-PL"/>
        </w:rPr>
        <w:t>h</w:t>
      </w:r>
      <w:r w:rsidRPr="00F51E93">
        <w:rPr>
          <w:rFonts w:asciiTheme="minorHAnsi" w:hAnsiTheme="minorHAnsi" w:cstheme="minorHAnsi"/>
          <w:sz w:val="20"/>
          <w:szCs w:val="20"/>
          <w:lang w:eastAsia="pl-PL"/>
        </w:rPr>
        <w:t xml:space="preserve"> = 9,32 x 8</w:t>
      </w:r>
      <w:r w:rsidRPr="00F51E93">
        <w:rPr>
          <w:rFonts w:asciiTheme="minorHAnsi" w:hAnsiTheme="minorHAnsi" w:cstheme="minorHAnsi"/>
          <w:sz w:val="20"/>
          <w:szCs w:val="20"/>
          <w:vertAlign w:val="superscript"/>
          <w:lang w:eastAsia="pl-PL"/>
        </w:rPr>
        <w:t>-0,244</w:t>
      </w:r>
      <w:r w:rsidRPr="00F51E93">
        <w:rPr>
          <w:rFonts w:asciiTheme="minorHAnsi" w:hAnsiTheme="minorHAnsi" w:cstheme="minorHAnsi"/>
          <w:sz w:val="20"/>
          <w:szCs w:val="20"/>
          <w:lang w:eastAsia="pl-PL"/>
        </w:rPr>
        <w:t xml:space="preserve"> = 5,61</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q</w:t>
      </w:r>
      <w:r w:rsidRPr="00F51E93">
        <w:rPr>
          <w:rFonts w:asciiTheme="minorHAnsi" w:hAnsiTheme="minorHAnsi" w:cstheme="minorHAnsi"/>
          <w:sz w:val="20"/>
          <w:szCs w:val="20"/>
          <w:vertAlign w:val="subscript"/>
          <w:lang w:eastAsia="pl-PL"/>
        </w:rPr>
        <w:t>hmax</w:t>
      </w:r>
      <w:r w:rsidRPr="00F51E93">
        <w:rPr>
          <w:rFonts w:asciiTheme="minorHAnsi" w:hAnsiTheme="minorHAnsi" w:cstheme="minorHAnsi"/>
          <w:sz w:val="20"/>
          <w:szCs w:val="20"/>
          <w:lang w:eastAsia="pl-PL"/>
        </w:rPr>
        <w:t xml:space="preserve"> = 58 x 5,61 = 325 dm³/h = 0,325 m³/h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Q</w:t>
      </w:r>
      <w:r w:rsidRPr="00F51E93">
        <w:rPr>
          <w:rFonts w:asciiTheme="minorHAnsi" w:hAnsiTheme="minorHAnsi" w:cstheme="minorHAnsi"/>
          <w:b/>
          <w:bCs/>
          <w:sz w:val="20"/>
          <w:szCs w:val="20"/>
          <w:vertAlign w:val="subscript"/>
          <w:lang w:eastAsia="pl-PL"/>
        </w:rPr>
        <w:t>max</w:t>
      </w:r>
      <w:r w:rsidRPr="00F51E93">
        <w:rPr>
          <w:rFonts w:asciiTheme="minorHAnsi" w:hAnsiTheme="minorHAnsi" w:cstheme="minorHAnsi"/>
          <w:b/>
          <w:bCs/>
          <w:sz w:val="20"/>
          <w:szCs w:val="20"/>
          <w:lang w:eastAsia="pl-PL"/>
        </w:rPr>
        <w:t xml:space="preserve"> = 325 x 4,2 x 0,986 x (55-10)/3600 = 16,8kW</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Emisja zanieczyszczeń gazowych, pyłowych i płynnych:</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Zgodnie z normami</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Odpady stałe:</w:t>
      </w:r>
    </w:p>
    <w:p w:rsidR="00F51E93" w:rsidRPr="00F51E93" w:rsidRDefault="00F51E93" w:rsidP="00F51E93">
      <w:pPr>
        <w:autoSpaceDE w:val="0"/>
        <w:autoSpaceDN w:val="0"/>
        <w:adjustRightInd w:val="0"/>
        <w:spacing w:after="120" w:line="240" w:lineRule="auto"/>
        <w:ind w:left="274"/>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Pojemniki na odpadki znajduje się na terenie działki w miejscu oznaczonym na planie zagospodarowania działki.</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Emisja hałasu i drgań</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Obiekt, realizowany jako dom mieszkalny z projektowanym jego wyposażeniem i przeznaczeniem funkcjonalnym, nie wprowadza do środowiska hałas</w:t>
      </w:r>
      <w:r w:rsidRPr="00F51E93">
        <w:rPr>
          <w:rFonts w:asciiTheme="minorHAnsi" w:hAnsiTheme="minorHAnsi" w:cstheme="minorHAnsi"/>
          <w:sz w:val="20"/>
          <w:szCs w:val="20"/>
          <w:lang w:val="en-US" w:eastAsia="pl-PL"/>
        </w:rPr>
        <w:t>ów i drgań</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b/>
          <w:bCs/>
          <w:sz w:val="20"/>
          <w:szCs w:val="20"/>
          <w:lang w:eastAsia="pl-PL"/>
        </w:rPr>
      </w:pPr>
      <w:r w:rsidRPr="00F51E93">
        <w:rPr>
          <w:rFonts w:asciiTheme="minorHAnsi" w:hAnsiTheme="minorHAnsi" w:cstheme="minorHAnsi"/>
          <w:b/>
          <w:bCs/>
          <w:sz w:val="20"/>
          <w:szCs w:val="20"/>
          <w:lang w:eastAsia="pl-PL"/>
        </w:rPr>
        <w:t>Wpływ na otoczenie, powierzchnię ziemi, glebę, wody powierzchniowe i podziemne:</w:t>
      </w:r>
    </w:p>
    <w:p w:rsidR="00F51E93" w:rsidRPr="00F51E93" w:rsidRDefault="00F51E93" w:rsidP="00F51E93">
      <w:pPr>
        <w:autoSpaceDE w:val="0"/>
        <w:autoSpaceDN w:val="0"/>
        <w:adjustRightInd w:val="0"/>
        <w:spacing w:after="0" w:line="240" w:lineRule="auto"/>
        <w:ind w:left="274"/>
        <w:jc w:val="both"/>
        <w:rPr>
          <w:rFonts w:asciiTheme="minorHAnsi" w:hAnsiTheme="minorHAnsi" w:cstheme="minorHAnsi"/>
          <w:sz w:val="20"/>
          <w:szCs w:val="20"/>
          <w:lang w:val="en-US" w:eastAsia="pl-PL"/>
        </w:rPr>
      </w:pPr>
      <w:r w:rsidRPr="00F51E93">
        <w:rPr>
          <w:rFonts w:asciiTheme="minorHAnsi" w:hAnsiTheme="minorHAnsi" w:cstheme="minorHAnsi"/>
          <w:sz w:val="20"/>
          <w:szCs w:val="20"/>
          <w:lang w:eastAsia="pl-PL"/>
        </w:rPr>
        <w:t>Budynek mieszkalny z uwagi na małą wysokość nie powoduje szczeg</w:t>
      </w:r>
      <w:r w:rsidRPr="00F51E93">
        <w:rPr>
          <w:rFonts w:asciiTheme="minorHAnsi" w:hAnsiTheme="minorHAnsi" w:cstheme="minorHAnsi"/>
          <w:sz w:val="20"/>
          <w:szCs w:val="20"/>
          <w:lang w:val="en-US" w:eastAsia="pl-PL"/>
        </w:rPr>
        <w:t>ólnego zacieniania otoczenia. Obiekt nie wprowadza szczególnych zakłóceń w ekologicznej charakterystyce powierzchni ziemi, gleby, wód powierzchniowych i podziemnych. Charakter użytkowania domu pozwala na zachowanie biologicznie czynnego terenu działki poza powierzchnią zabudowaną.</w:t>
      </w:r>
    </w:p>
    <w:p w:rsidR="00F51E93" w:rsidRPr="00F51E93" w:rsidRDefault="00F51E93" w:rsidP="00F51E93">
      <w:pPr>
        <w:autoSpaceDE w:val="0"/>
        <w:autoSpaceDN w:val="0"/>
        <w:adjustRightInd w:val="0"/>
        <w:spacing w:after="0" w:line="240" w:lineRule="auto"/>
        <w:jc w:val="both"/>
        <w:rPr>
          <w:rFonts w:asciiTheme="minorHAnsi" w:hAnsiTheme="minorHAnsi" w:cstheme="minorHAnsi"/>
          <w:sz w:val="20"/>
          <w:szCs w:val="20"/>
          <w:lang w:eastAsia="pl-PL"/>
        </w:rPr>
      </w:pPr>
    </w:p>
    <w:p w:rsidR="00F51E93" w:rsidRPr="00F51E93" w:rsidRDefault="00F51E93" w:rsidP="00F51E93">
      <w:pPr>
        <w:autoSpaceDE w:val="0"/>
        <w:autoSpaceDN w:val="0"/>
        <w:adjustRightInd w:val="0"/>
        <w:spacing w:before="119" w:after="119" w:line="240" w:lineRule="auto"/>
        <w:jc w:val="both"/>
        <w:rPr>
          <w:rFonts w:asciiTheme="minorHAnsi" w:hAnsiTheme="minorHAnsi" w:cstheme="minorHAnsi"/>
          <w:bCs/>
          <w:sz w:val="24"/>
          <w:szCs w:val="24"/>
          <w:lang w:val="en-US" w:eastAsia="pl-PL"/>
        </w:rPr>
      </w:pPr>
      <w:r w:rsidRPr="00F51E93">
        <w:rPr>
          <w:rFonts w:asciiTheme="minorHAnsi" w:hAnsiTheme="minorHAnsi" w:cstheme="minorHAnsi"/>
          <w:bCs/>
          <w:sz w:val="24"/>
          <w:szCs w:val="24"/>
          <w:lang w:eastAsia="pl-PL"/>
        </w:rPr>
        <w:t>11. Analiza budynku o powierzchni użytkowej większej niż 1000 m</w:t>
      </w:r>
      <w:r w:rsidRPr="00F51E93">
        <w:rPr>
          <w:rFonts w:asciiTheme="minorHAnsi" w:hAnsiTheme="minorHAnsi" w:cstheme="minorHAnsi"/>
          <w:bCs/>
          <w:sz w:val="24"/>
          <w:szCs w:val="24"/>
          <w:lang w:val="en-US" w:eastAsia="pl-PL"/>
        </w:rPr>
        <w:t>².</w:t>
      </w:r>
    </w:p>
    <w:p w:rsidR="00F51E93" w:rsidRPr="00F51E93" w:rsidRDefault="00F51E93" w:rsidP="00F51E93">
      <w:pPr>
        <w:autoSpaceDE w:val="0"/>
        <w:autoSpaceDN w:val="0"/>
        <w:adjustRightInd w:val="0"/>
        <w:spacing w:after="0" w:line="240" w:lineRule="auto"/>
        <w:ind w:left="300"/>
        <w:jc w:val="both"/>
        <w:rPr>
          <w:rFonts w:asciiTheme="minorHAnsi" w:hAnsiTheme="minorHAnsi" w:cstheme="minorHAnsi"/>
          <w:sz w:val="20"/>
          <w:szCs w:val="20"/>
          <w:lang w:eastAsia="pl-PL"/>
        </w:rPr>
      </w:pPr>
      <w:r w:rsidRPr="00F51E93">
        <w:rPr>
          <w:rFonts w:asciiTheme="minorHAnsi" w:hAnsiTheme="minorHAnsi" w:cstheme="minorHAnsi"/>
          <w:sz w:val="20"/>
          <w:szCs w:val="20"/>
          <w:lang w:eastAsia="pl-PL"/>
        </w:rPr>
        <w:t>Nie dotyczy.</w:t>
      </w:r>
    </w:p>
    <w:p w:rsidR="00C23254" w:rsidRPr="00C23254" w:rsidRDefault="00F51E93" w:rsidP="00C23254">
      <w:pPr>
        <w:pStyle w:val="Nagwek3"/>
        <w:spacing w:before="200" w:after="0"/>
        <w:rPr>
          <w:rFonts w:asciiTheme="minorHAnsi" w:hAnsiTheme="minorHAnsi" w:cstheme="minorHAnsi"/>
          <w:color w:val="000000" w:themeColor="text1"/>
        </w:rPr>
      </w:pPr>
      <w:r w:rsidRPr="00F51E93">
        <w:rPr>
          <w:rFonts w:asciiTheme="minorHAnsi" w:hAnsiTheme="minorHAnsi" w:cstheme="minorHAnsi"/>
          <w:color w:val="auto"/>
        </w:rPr>
        <w:lastRenderedPageBreak/>
        <w:t>12</w:t>
      </w:r>
      <w:r w:rsidR="00F007DA" w:rsidRPr="00F51E93">
        <w:rPr>
          <w:rFonts w:asciiTheme="minorHAnsi" w:hAnsiTheme="minorHAnsi" w:cstheme="minorHAnsi"/>
          <w:color w:val="auto"/>
        </w:rPr>
        <w:t>. Warunki</w:t>
      </w:r>
      <w:r w:rsidR="00F007DA" w:rsidRPr="00F51E93">
        <w:rPr>
          <w:rFonts w:asciiTheme="minorHAnsi" w:hAnsiTheme="minorHAnsi" w:cstheme="minorHAnsi"/>
          <w:color w:val="000000" w:themeColor="text1"/>
        </w:rPr>
        <w:t xml:space="preserve"> ochrony pożarowej</w:t>
      </w:r>
      <w:bookmarkStart w:id="127" w:name="__RefHeading__1681_126064865"/>
      <w:bookmarkStart w:id="128" w:name="_Toc486340067"/>
      <w:bookmarkStart w:id="129" w:name="_Toc486344005"/>
      <w:bookmarkStart w:id="130" w:name="_Toc486493210"/>
      <w:bookmarkStart w:id="131" w:name="_Toc486493777"/>
      <w:bookmarkStart w:id="132" w:name="_Toc486494021"/>
      <w:bookmarkStart w:id="133" w:name="_Toc487704166"/>
      <w:bookmarkStart w:id="134" w:name="_Toc487704892"/>
      <w:bookmarkStart w:id="135" w:name="_Toc487714246"/>
      <w:bookmarkEnd w:id="119"/>
      <w:bookmarkEnd w:id="120"/>
      <w:bookmarkEnd w:id="121"/>
      <w:bookmarkEnd w:id="122"/>
      <w:bookmarkEnd w:id="123"/>
      <w:bookmarkEnd w:id="124"/>
      <w:bookmarkEnd w:id="125"/>
      <w:bookmarkEnd w:id="126"/>
      <w:bookmarkEnd w:id="127"/>
    </w:p>
    <w:p w:rsidR="00C23254" w:rsidRPr="00477DBF" w:rsidRDefault="00477DBF" w:rsidP="00C23254">
      <w:pPr>
        <w:pStyle w:val="Nagwek2"/>
        <w:numPr>
          <w:ilvl w:val="1"/>
          <w:numId w:val="0"/>
        </w:numPr>
        <w:spacing w:before="240" w:after="0" w:line="360" w:lineRule="auto"/>
        <w:ind w:left="709" w:hanging="709"/>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12.1. </w:t>
      </w:r>
      <w:r w:rsidR="00C23254" w:rsidRPr="00477DBF">
        <w:rPr>
          <w:rFonts w:asciiTheme="minorHAnsi" w:hAnsiTheme="minorHAnsi" w:cstheme="minorHAnsi"/>
          <w:b w:val="0"/>
          <w:i w:val="0"/>
          <w:sz w:val="20"/>
          <w:szCs w:val="20"/>
          <w:lang w:eastAsia="ar-SA"/>
        </w:rPr>
        <w:t>Podstawy opracowania</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1</w:t>
      </w:r>
      <w:r w:rsidRPr="006A48C9">
        <w:rPr>
          <w:rFonts w:asciiTheme="minorHAnsi" w:hAnsiTheme="minorHAnsi" w:cstheme="minorHAnsi"/>
          <w:sz w:val="20"/>
          <w:szCs w:val="20"/>
        </w:rPr>
        <w:t xml:space="preserve"> - Rozporządzenie Ministra Infrastruktury z dnia 12 kwietnia 2002 r. w sprawie warunków technicznych, jakim powinny odpowiadać budynki i ich usytuowanie (Dz. U. nr 75 poz. 690 z późniejszymi zmianami).</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2</w:t>
      </w:r>
      <w:r w:rsidRPr="006A48C9">
        <w:rPr>
          <w:rFonts w:asciiTheme="minorHAnsi" w:hAnsiTheme="minorHAnsi" w:cstheme="minorHAnsi"/>
          <w:sz w:val="20"/>
          <w:szCs w:val="20"/>
        </w:rPr>
        <w:t xml:space="preserve"> - Rozporządzenie Ministra Spraw Wewnętrznych i Administracji z dnia 7 czerwca 2010 r. w sprawie ochrony przeciwpożarowej budynków, innych obiektów budowlanych i terenów (Dz. U. 2010 nr 109 poz. 719). </w:t>
      </w:r>
    </w:p>
    <w:p w:rsidR="00C23254" w:rsidRPr="006A48C9" w:rsidRDefault="00C23254" w:rsidP="00C23254">
      <w:pPr>
        <w:spacing w:after="0" w:line="240" w:lineRule="auto"/>
        <w:rPr>
          <w:rFonts w:asciiTheme="minorHAnsi" w:hAnsiTheme="minorHAnsi" w:cstheme="minorHAnsi"/>
          <w:b/>
          <w:sz w:val="20"/>
          <w:szCs w:val="20"/>
        </w:rPr>
      </w:pPr>
      <w:r w:rsidRPr="006A48C9">
        <w:rPr>
          <w:rFonts w:asciiTheme="minorHAnsi" w:hAnsiTheme="minorHAnsi" w:cstheme="minorHAnsi"/>
          <w:b/>
          <w:sz w:val="20"/>
          <w:szCs w:val="20"/>
        </w:rPr>
        <w:t>Przepis 3</w:t>
      </w:r>
      <w:r w:rsidRPr="006A48C9">
        <w:rPr>
          <w:rFonts w:asciiTheme="minorHAnsi" w:hAnsiTheme="minorHAnsi" w:cstheme="minorHAnsi"/>
          <w:sz w:val="20"/>
          <w:szCs w:val="20"/>
        </w:rPr>
        <w:t xml:space="preserve"> - Rozporządzenie Ministra Spraw Wewnętrznych i Administracji z dnia 24 lipca 2009 r. w sprawie przeciwpożarowego zaopatrzenia w wodę dróg pożarowych (Dz. U.  2009 nr 124 poz. 1030).</w:t>
      </w:r>
    </w:p>
    <w:p w:rsidR="00C23254" w:rsidRPr="006A48C9" w:rsidRDefault="00C23254" w:rsidP="00C23254">
      <w:pPr>
        <w:spacing w:after="0" w:line="240" w:lineRule="auto"/>
        <w:rPr>
          <w:rFonts w:asciiTheme="minorHAnsi" w:hAnsiTheme="minorHAnsi" w:cstheme="minorHAnsi"/>
          <w:sz w:val="20"/>
          <w:szCs w:val="20"/>
        </w:rPr>
      </w:pPr>
      <w:r w:rsidRPr="006A48C9">
        <w:rPr>
          <w:rFonts w:asciiTheme="minorHAnsi" w:hAnsiTheme="minorHAnsi" w:cstheme="minorHAnsi"/>
          <w:b/>
          <w:sz w:val="20"/>
          <w:szCs w:val="20"/>
        </w:rPr>
        <w:t>Przepis 4</w:t>
      </w:r>
      <w:r w:rsidRPr="006A48C9">
        <w:rPr>
          <w:rFonts w:asciiTheme="minorHAnsi" w:hAnsiTheme="minorHAnsi" w:cstheme="minorHAnsi"/>
          <w:sz w:val="20"/>
          <w:szCs w:val="20"/>
        </w:rPr>
        <w:t xml:space="preserve"> - Rozporządzenie Ministra Spraw Wewnętrznych i Administracji z dnia 02 grudnia 2015 r. w sprawie uzgadniania projektu budowlanego pod względem ochrony przeciwpożarowej (Dz. U. nr 121 poz. 1137).</w:t>
      </w:r>
    </w:p>
    <w:p w:rsidR="00C23254" w:rsidRPr="00477DBF" w:rsidRDefault="00477DBF" w:rsidP="00C23254">
      <w:pPr>
        <w:pStyle w:val="Nagwek2"/>
        <w:numPr>
          <w:ilvl w:val="1"/>
          <w:numId w:val="0"/>
        </w:numPr>
        <w:spacing w:before="240" w:after="0" w:line="360" w:lineRule="auto"/>
        <w:ind w:left="426" w:hanging="426"/>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12.2. </w:t>
      </w:r>
      <w:r w:rsidR="00C23254" w:rsidRPr="00477DBF">
        <w:rPr>
          <w:rFonts w:asciiTheme="minorHAnsi" w:hAnsiTheme="minorHAnsi" w:cstheme="minorHAnsi"/>
          <w:b w:val="0"/>
          <w:i w:val="0"/>
          <w:sz w:val="20"/>
          <w:szCs w:val="20"/>
          <w:lang w:eastAsia="ar-SA"/>
        </w:rPr>
        <w:t>Podstawy opracowania</w:t>
      </w:r>
    </w:p>
    <w:p w:rsidR="00C23254" w:rsidRPr="006A48C9" w:rsidRDefault="00C23254" w:rsidP="00C23254">
      <w:pPr>
        <w:spacing w:after="0" w:line="240" w:lineRule="auto"/>
        <w:rPr>
          <w:rFonts w:asciiTheme="minorHAnsi" w:hAnsiTheme="minorHAnsi" w:cstheme="minorHAnsi"/>
          <w:sz w:val="20"/>
          <w:szCs w:val="20"/>
        </w:rPr>
      </w:pPr>
      <w:r w:rsidRPr="006A48C9">
        <w:rPr>
          <w:rFonts w:asciiTheme="minorHAnsi" w:hAnsiTheme="minorHAnsi" w:cstheme="minorHAnsi"/>
          <w:sz w:val="20"/>
          <w:szCs w:val="20"/>
        </w:rPr>
        <w:tab/>
        <w:t xml:space="preserve">Niniejsze opracowanie określa warunki techniczne ochrony przeciwpożarowej do planu zagospodarowania terenu i projektu </w:t>
      </w:r>
      <w:r w:rsidRPr="006A48C9">
        <w:rPr>
          <w:rFonts w:asciiTheme="minorHAnsi" w:hAnsiTheme="minorHAnsi" w:cstheme="minorHAnsi"/>
          <w:bCs/>
          <w:color w:val="000000"/>
          <w:sz w:val="20"/>
          <w:szCs w:val="20"/>
        </w:rPr>
        <w:t>budowlanego budynku remizy OSP w Pruszczu z przebudową i wyburzeniem fragmentu istniejącego budynku,</w:t>
      </w:r>
      <w:r>
        <w:rPr>
          <w:rFonts w:cs="Calibri"/>
          <w:b/>
          <w:bCs/>
          <w:color w:val="000000"/>
          <w:sz w:val="20"/>
          <w:szCs w:val="20"/>
        </w:rPr>
        <w:t xml:space="preserve"> </w:t>
      </w:r>
      <w:r w:rsidRPr="006A48C9">
        <w:rPr>
          <w:rFonts w:asciiTheme="minorHAnsi" w:hAnsiTheme="minorHAnsi" w:cstheme="minorHAnsi"/>
          <w:sz w:val="20"/>
          <w:szCs w:val="20"/>
        </w:rPr>
        <w:t>w zakresie wymaganym do uzgodnienia projektu budowlanego - § 5 ust. 1 przepis [4].</w:t>
      </w:r>
    </w:p>
    <w:p w:rsidR="00C23254" w:rsidRPr="00477DBF" w:rsidRDefault="00477DBF" w:rsidP="00C23254">
      <w:pPr>
        <w:pStyle w:val="Nagwek2"/>
        <w:numPr>
          <w:ilvl w:val="1"/>
          <w:numId w:val="0"/>
        </w:numPr>
        <w:spacing w:before="240" w:after="0" w:line="360" w:lineRule="auto"/>
        <w:ind w:left="426" w:hanging="426"/>
        <w:jc w:val="both"/>
        <w:rPr>
          <w:rFonts w:asciiTheme="minorHAnsi" w:hAnsiTheme="minorHAnsi" w:cstheme="minorHAnsi"/>
          <w:b w:val="0"/>
          <w:i w:val="0"/>
          <w:sz w:val="20"/>
          <w:szCs w:val="20"/>
          <w:lang w:eastAsia="ar-SA"/>
        </w:rPr>
      </w:pPr>
      <w:r w:rsidRPr="00477DBF">
        <w:rPr>
          <w:rFonts w:asciiTheme="minorHAnsi" w:hAnsiTheme="minorHAnsi" w:cstheme="minorHAnsi"/>
          <w:b w:val="0"/>
          <w:i w:val="0"/>
          <w:sz w:val="20"/>
          <w:szCs w:val="20"/>
          <w:lang w:eastAsia="ar-SA"/>
        </w:rPr>
        <w:t xml:space="preserve">12.3. </w:t>
      </w:r>
      <w:r w:rsidR="00C23254" w:rsidRPr="00477DBF">
        <w:rPr>
          <w:rFonts w:asciiTheme="minorHAnsi" w:hAnsiTheme="minorHAnsi" w:cstheme="minorHAnsi"/>
          <w:b w:val="0"/>
          <w:i w:val="0"/>
          <w:sz w:val="20"/>
          <w:szCs w:val="20"/>
          <w:lang w:eastAsia="ar-SA"/>
        </w:rPr>
        <w:t>Dane stanowiące o warunkach ochrony przeciwpożarowej obiektu</w:t>
      </w:r>
    </w:p>
    <w:p w:rsidR="00C23254" w:rsidRPr="00477DBF" w:rsidRDefault="00C23254" w:rsidP="00477DBF">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Charakterystyka obiektu</w:t>
      </w:r>
    </w:p>
    <w:p w:rsidR="00C23254" w:rsidRPr="00127459" w:rsidRDefault="00C23254" w:rsidP="00477DBF">
      <w:pPr>
        <w:pStyle w:val="Styl1"/>
      </w:pPr>
      <w:r w:rsidRPr="00127459">
        <w:t xml:space="preserve">Przedmiotem zamówienia jest wykonanie projektu budowy budynku remizy osp w Pruszczu. Na działce nr 28/3 obr. 0018. obiekt zaprojektowano jako dwubryłowy, z wydzieloną częścią osp i częścią mieszkalno-usługową. </w:t>
      </w:r>
      <w:r w:rsidR="00477DBF" w:rsidRPr="00127459">
        <w:t>C</w:t>
      </w:r>
      <w:r w:rsidRPr="00127459">
        <w:t>zęść</w:t>
      </w:r>
      <w:r w:rsidR="00477DBF">
        <w:t xml:space="preserve"> </w:t>
      </w:r>
      <w:r>
        <w:t>OSP</w:t>
      </w:r>
      <w:r w:rsidRPr="00127459">
        <w:t xml:space="preserve"> planuje się wykonać jako dwukondygnacyjną, część mieszkalno-usługową jako jednokondygnacyjną z użytkowym poddaszem, obie części bez podpiwniczenia.</w:t>
      </w:r>
    </w:p>
    <w:p w:rsidR="00C23254" w:rsidRPr="00127459" w:rsidRDefault="00C23254" w:rsidP="00C23254">
      <w:pPr>
        <w:pStyle w:val="Styl1"/>
      </w:pPr>
      <w:r w:rsidRPr="00127459">
        <w:t>Dojazd do budynku od strony ul. sportowej. przed jak i za budynkiem przewiduje się wykonanie utwardzonego placu manewrowego, oraz wydzielenie stanowisk postojowych dla samochodów osobowych.</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lang w:eastAsia="ar-SA"/>
        </w:rPr>
        <w:t xml:space="preserve">Projekt zakłada wyburzenie istniejącego budynku </w:t>
      </w:r>
      <w:r w:rsidRPr="00477DBF">
        <w:rPr>
          <w:rFonts w:asciiTheme="minorHAnsi" w:hAnsiTheme="minorHAnsi" w:cstheme="minorHAnsi"/>
          <w:sz w:val="20"/>
          <w:szCs w:val="20"/>
        </w:rPr>
        <w:t>remizy, przebudowę łącznika oraz pozostawienie części biurowo mieszkalnej po prawej stronie kompleksu. W części budynku do zachowania  znajdują się pomieszczenia biurowe oraz mieszkania z poddaszem użytkowym. Dach dwuspadowy. Planuje się remont i przebudowę łącznika między nowym budynkiem remizy a istniejącym budynkiem biurowo-mieszkalnym.</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xml:space="preserve">Dach projektowanej remizy płaski. Wysokość budynku 9,5 m mierzona od poziomu terenu przylegającego w obrębie obecnego główne wejścia.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 xml:space="preserve">Budynek posiadać będzie: </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powierzchnie zabudowy:</w:t>
      </w:r>
      <w:r w:rsidRPr="00477DBF">
        <w:rPr>
          <w:rFonts w:asciiTheme="minorHAnsi" w:hAnsiTheme="minorHAnsi" w:cstheme="minorHAnsi"/>
          <w:sz w:val="20"/>
          <w:szCs w:val="20"/>
        </w:rPr>
        <w:tab/>
      </w:r>
      <w:r w:rsidRPr="00477DBF">
        <w:rPr>
          <w:rFonts w:asciiTheme="minorHAnsi" w:hAnsiTheme="minorHAnsi" w:cstheme="minorHAnsi"/>
          <w:sz w:val="20"/>
          <w:szCs w:val="20"/>
        </w:rPr>
        <w:tab/>
        <w:t xml:space="preserve">- istniejąca </w:t>
      </w:r>
      <w:r w:rsidRPr="00477DBF">
        <w:rPr>
          <w:rFonts w:asciiTheme="minorHAnsi" w:hAnsiTheme="minorHAnsi" w:cstheme="minorHAnsi"/>
          <w:sz w:val="20"/>
          <w:szCs w:val="20"/>
        </w:rPr>
        <w:tab/>
      </w:r>
      <w:r w:rsidRPr="00477DBF">
        <w:rPr>
          <w:rFonts w:asciiTheme="minorHAnsi" w:hAnsiTheme="minorHAnsi" w:cstheme="minorHAnsi"/>
          <w:sz w:val="20"/>
          <w:szCs w:val="20"/>
        </w:rPr>
        <w:tab/>
        <w:t>169,61m²,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 xml:space="preserve">- projektowana </w:t>
      </w:r>
      <w:r w:rsidRPr="00477DBF">
        <w:rPr>
          <w:rFonts w:asciiTheme="minorHAnsi" w:hAnsiTheme="minorHAnsi" w:cstheme="minorHAnsi"/>
          <w:sz w:val="20"/>
          <w:szCs w:val="20"/>
        </w:rPr>
        <w:tab/>
      </w:r>
      <w:r w:rsidRPr="00477DBF">
        <w:rPr>
          <w:rFonts w:asciiTheme="minorHAnsi" w:hAnsiTheme="minorHAnsi" w:cstheme="minorHAnsi"/>
          <w:sz w:val="20"/>
          <w:szCs w:val="20"/>
        </w:rPr>
        <w:tab/>
        <w:t>291,</w:t>
      </w:r>
      <w:r w:rsidR="00477DBF" w:rsidRPr="00477DBF">
        <w:rPr>
          <w:rFonts w:asciiTheme="minorHAnsi" w:hAnsiTheme="minorHAnsi" w:cstheme="minorHAnsi"/>
          <w:sz w:val="20"/>
          <w:szCs w:val="20"/>
        </w:rPr>
        <w:t>3</w:t>
      </w:r>
      <w:r w:rsidRPr="00477DBF">
        <w:rPr>
          <w:rFonts w:asciiTheme="minorHAnsi" w:hAnsiTheme="minorHAnsi" w:cstheme="minorHAnsi"/>
          <w:sz w:val="20"/>
          <w:szCs w:val="20"/>
        </w:rPr>
        <w:t>1m²,</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powierzchnie wewnętrzną:</w:t>
      </w:r>
      <w:r w:rsidRPr="00477DBF">
        <w:rPr>
          <w:rFonts w:asciiTheme="minorHAnsi" w:hAnsiTheme="minorHAnsi" w:cstheme="minorHAnsi"/>
          <w:sz w:val="20"/>
          <w:szCs w:val="20"/>
        </w:rPr>
        <w:tab/>
        <w:t xml:space="preserve">- istniejąca </w:t>
      </w:r>
      <w:r w:rsidRPr="00477DBF">
        <w:rPr>
          <w:rFonts w:asciiTheme="minorHAnsi" w:hAnsiTheme="minorHAnsi" w:cstheme="minorHAnsi"/>
          <w:sz w:val="20"/>
          <w:szCs w:val="20"/>
        </w:rPr>
        <w:tab/>
      </w:r>
      <w:r w:rsidRPr="00477DBF">
        <w:rPr>
          <w:rFonts w:asciiTheme="minorHAnsi" w:hAnsiTheme="minorHAnsi" w:cstheme="minorHAnsi"/>
          <w:sz w:val="20"/>
          <w:szCs w:val="20"/>
        </w:rPr>
        <w:tab/>
        <w:t>145,11m²,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 xml:space="preserve">- projektowana </w:t>
      </w:r>
      <w:r w:rsidRPr="00477DBF">
        <w:rPr>
          <w:rFonts w:asciiTheme="minorHAnsi" w:hAnsiTheme="minorHAnsi" w:cstheme="minorHAnsi"/>
          <w:sz w:val="20"/>
          <w:szCs w:val="20"/>
        </w:rPr>
        <w:tab/>
      </w:r>
      <w:r w:rsidRPr="00477DBF">
        <w:rPr>
          <w:rFonts w:asciiTheme="minorHAnsi" w:hAnsiTheme="minorHAnsi" w:cstheme="minorHAnsi"/>
          <w:sz w:val="20"/>
          <w:szCs w:val="20"/>
        </w:rPr>
        <w:tab/>
        <w:t>291,91m²,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Parter</w:t>
      </w:r>
      <w:r w:rsidRPr="00477DBF">
        <w:rPr>
          <w:rFonts w:asciiTheme="minorHAnsi" w:hAnsiTheme="minorHAnsi" w:cstheme="minorHAnsi"/>
          <w:sz w:val="20"/>
          <w:szCs w:val="20"/>
        </w:rPr>
        <w:tab/>
      </w:r>
      <w:r w:rsidRPr="00477DBF">
        <w:rPr>
          <w:rFonts w:asciiTheme="minorHAnsi" w:hAnsiTheme="minorHAnsi" w:cstheme="minorHAnsi"/>
          <w:sz w:val="20"/>
          <w:szCs w:val="20"/>
        </w:rPr>
        <w:tab/>
        <w:t>267,01 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1 Pięto</w:t>
      </w:r>
      <w:r w:rsidRPr="00477DBF">
        <w:rPr>
          <w:rFonts w:asciiTheme="minorHAnsi" w:hAnsiTheme="minorHAnsi" w:cstheme="minorHAnsi"/>
          <w:sz w:val="20"/>
          <w:szCs w:val="20"/>
        </w:rPr>
        <w:tab/>
      </w:r>
      <w:r w:rsidRPr="00477DBF">
        <w:rPr>
          <w:rFonts w:asciiTheme="minorHAnsi" w:hAnsiTheme="minorHAnsi" w:cstheme="minorHAnsi"/>
          <w:sz w:val="20"/>
          <w:szCs w:val="20"/>
        </w:rPr>
        <w:tab/>
        <w:t>242,75m²,</w:t>
      </w:r>
    </w:p>
    <w:p w:rsidR="00C23254" w:rsidRPr="00477DBF" w:rsidRDefault="00C23254" w:rsidP="00C23254">
      <w:pPr>
        <w:pStyle w:val="Akapitzlist"/>
        <w:spacing w:after="0" w:line="240" w:lineRule="auto"/>
        <w:ind w:left="3966" w:firstLine="282"/>
        <w:rPr>
          <w:rFonts w:asciiTheme="minorHAnsi" w:hAnsiTheme="minorHAnsi" w:cstheme="minorHAnsi"/>
          <w:sz w:val="20"/>
          <w:szCs w:val="20"/>
        </w:rPr>
      </w:pPr>
      <w:r w:rsidRPr="00477DBF">
        <w:rPr>
          <w:rFonts w:asciiTheme="minorHAnsi" w:hAnsiTheme="minorHAnsi" w:cstheme="minorHAnsi"/>
          <w:sz w:val="20"/>
          <w:szCs w:val="20"/>
        </w:rPr>
        <w:tab/>
        <w:t>SUMA</w:t>
      </w:r>
      <w:r w:rsidRPr="00477DBF">
        <w:rPr>
          <w:rFonts w:asciiTheme="minorHAnsi" w:hAnsiTheme="minorHAnsi" w:cstheme="minorHAnsi"/>
          <w:sz w:val="20"/>
          <w:szCs w:val="20"/>
        </w:rPr>
        <w:tab/>
      </w:r>
      <w:r w:rsidRPr="00477DBF">
        <w:rPr>
          <w:rFonts w:asciiTheme="minorHAnsi" w:hAnsiTheme="minorHAnsi" w:cstheme="minorHAnsi"/>
          <w:sz w:val="20"/>
          <w:szCs w:val="20"/>
        </w:rPr>
        <w:tab/>
        <w:t>511,76 m²,</w:t>
      </w:r>
    </w:p>
    <w:p w:rsidR="00C23254" w:rsidRPr="00477DBF"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477DBF">
        <w:rPr>
          <w:rFonts w:asciiTheme="minorHAnsi" w:hAnsiTheme="minorHAnsi" w:cstheme="minorHAnsi"/>
          <w:sz w:val="20"/>
          <w:szCs w:val="20"/>
        </w:rPr>
        <w:t xml:space="preserve">wysokość nad poziomem terenu nie przekraczającą </w:t>
      </w:r>
      <w:r w:rsidRPr="00477DBF">
        <w:rPr>
          <w:rFonts w:asciiTheme="minorHAnsi" w:hAnsiTheme="minorHAnsi" w:cstheme="minorHAnsi"/>
          <w:sz w:val="20"/>
          <w:szCs w:val="20"/>
        </w:rPr>
        <w:tab/>
        <w:t xml:space="preserve">9,50 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Wysokość budynku kwalifikuje go do budynków niskich (N) - § 8 przepisu [1].</w:t>
      </w:r>
    </w:p>
    <w:p w:rsidR="00C23254" w:rsidRPr="00477DBF" w:rsidRDefault="00C23254" w:rsidP="00477DBF">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Odległości od obiektów sąsiednich i granic działek budowlanych</w:t>
      </w:r>
    </w:p>
    <w:p w:rsidR="00C23254" w:rsidRPr="00477DBF" w:rsidRDefault="00C23254" w:rsidP="00C23254">
      <w:pPr>
        <w:spacing w:after="0" w:line="240" w:lineRule="auto"/>
        <w:rPr>
          <w:rFonts w:asciiTheme="minorHAnsi" w:hAnsiTheme="minorHAnsi" w:cstheme="minorHAnsi"/>
          <w:sz w:val="20"/>
          <w:szCs w:val="20"/>
        </w:rPr>
      </w:pPr>
      <w:r w:rsidRPr="00B31AAC">
        <w:rPr>
          <w:rFonts w:asciiTheme="minorHAnsi" w:hAnsiTheme="minorHAnsi" w:cstheme="minorHAnsi"/>
        </w:rPr>
        <w:tab/>
      </w:r>
      <w:r w:rsidRPr="00477DBF">
        <w:rPr>
          <w:rFonts w:asciiTheme="minorHAnsi" w:hAnsiTheme="minorHAnsi" w:cstheme="minorHAnsi"/>
          <w:sz w:val="20"/>
          <w:szCs w:val="20"/>
        </w:rPr>
        <w:t xml:space="preserve">Budynek został zaprojektowany do posadowienia ścianami zewnętrznymi w odległościach większych niż 4 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xml:space="preserve">- od strony zachodnio - północnej działki drogowej -14m </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od strony północno – wschodniej 3,45m i 4,95m (w narożnikach budynku)</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 od strony południowo wschodniej – 15m od istniejącego budynku zaplecza socjalnego</w:t>
      </w:r>
    </w:p>
    <w:p w:rsidR="00C23254" w:rsidRPr="00477DBF" w:rsidRDefault="00C23254" w:rsidP="00C23254">
      <w:pPr>
        <w:spacing w:after="0" w:line="240" w:lineRule="auto"/>
        <w:rPr>
          <w:rFonts w:asciiTheme="minorHAnsi" w:hAnsiTheme="minorHAnsi" w:cstheme="minorHAnsi"/>
          <w:sz w:val="20"/>
          <w:szCs w:val="20"/>
          <w:highlight w:val="yellow"/>
        </w:rPr>
      </w:pPr>
      <w:r w:rsidRPr="00477DBF">
        <w:rPr>
          <w:rFonts w:asciiTheme="minorHAnsi" w:hAnsiTheme="minorHAnsi" w:cstheme="minorHAnsi"/>
          <w:sz w:val="20"/>
          <w:szCs w:val="20"/>
        </w:rPr>
        <w:t>- od strony południowo – zachodniej 11,22m i 7,37m od granicy działki.</w:t>
      </w:r>
    </w:p>
    <w:p w:rsidR="00C23254" w:rsidRPr="00477DBF" w:rsidRDefault="00C23254" w:rsidP="00C23254">
      <w:pPr>
        <w:spacing w:after="0" w:line="240" w:lineRule="auto"/>
        <w:rPr>
          <w:rFonts w:asciiTheme="minorHAnsi" w:hAnsiTheme="minorHAnsi" w:cstheme="minorHAnsi"/>
          <w:sz w:val="20"/>
          <w:szCs w:val="20"/>
        </w:rPr>
      </w:pPr>
      <w:r w:rsidRPr="00477DBF">
        <w:rPr>
          <w:rFonts w:asciiTheme="minorHAnsi" w:hAnsiTheme="minorHAnsi" w:cstheme="minorHAnsi"/>
          <w:sz w:val="20"/>
          <w:szCs w:val="20"/>
        </w:rPr>
        <w:tab/>
        <w:t>Zaprojektowane posadowienie budynku spełnia wymagania wynikające z treści: § 12 ust. 3 przepisu [1] dotyczącego wymaganych odległości między ścianą budynku a granicą sąsiedniej działki budowlanej.</w:t>
      </w:r>
    </w:p>
    <w:p w:rsidR="00C23254" w:rsidRPr="00477DBF" w:rsidRDefault="00C23254" w:rsidP="00C23254">
      <w:pPr>
        <w:pStyle w:val="Tekstpodstawowy3"/>
        <w:spacing w:line="240" w:lineRule="auto"/>
        <w:rPr>
          <w:rFonts w:ascii="Calibri" w:hAnsi="Calibri" w:cs="Calibri"/>
          <w:sz w:val="20"/>
          <w:szCs w:val="20"/>
        </w:rPr>
      </w:pPr>
      <w:r w:rsidRPr="00477DBF">
        <w:rPr>
          <w:rFonts w:ascii="Calibri" w:hAnsi="Calibri" w:cs="Calibri"/>
          <w:sz w:val="20"/>
          <w:szCs w:val="20"/>
        </w:rPr>
        <w:t xml:space="preserve">Projektowany budynek remizy OSP </w:t>
      </w:r>
      <w:r w:rsidRPr="00477DBF">
        <w:rPr>
          <w:rFonts w:ascii="Calibri" w:eastAsia="Calibri" w:hAnsi="Calibri" w:cs="Calibri"/>
          <w:sz w:val="20"/>
          <w:szCs w:val="20"/>
        </w:rPr>
        <w:t xml:space="preserve">usytuowany będzie ścianą </w:t>
      </w:r>
      <w:r w:rsidRPr="00477DBF">
        <w:rPr>
          <w:rFonts w:ascii="Calibri" w:hAnsi="Calibri" w:cs="Calibri"/>
          <w:sz w:val="20"/>
          <w:szCs w:val="20"/>
        </w:rPr>
        <w:t>od strony zachodnio – południowej przylegającą do ściany istniejącego budynku mieszkaniowo-biurowego.</w:t>
      </w:r>
      <w:r w:rsidRPr="00477DBF">
        <w:rPr>
          <w:rFonts w:ascii="Calibri" w:eastAsia="Calibri" w:hAnsi="Calibri" w:cs="Calibri"/>
          <w:sz w:val="20"/>
          <w:szCs w:val="20"/>
        </w:rPr>
        <w:t xml:space="preserve"> </w:t>
      </w:r>
      <w:r w:rsidRPr="00477DBF">
        <w:rPr>
          <w:rFonts w:ascii="Calibri" w:hAnsi="Calibri" w:cs="Calibri"/>
          <w:sz w:val="20"/>
          <w:szCs w:val="20"/>
        </w:rPr>
        <w:t xml:space="preserve">Ścianę tą projektuje się </w:t>
      </w:r>
      <w:r w:rsidRPr="00477DBF">
        <w:rPr>
          <w:rFonts w:ascii="Calibri" w:eastAsia="Calibri" w:hAnsi="Calibri" w:cs="Calibri"/>
          <w:sz w:val="20"/>
          <w:szCs w:val="20"/>
        </w:rPr>
        <w:t>jako element oddzielenia przeciwpożarowego w klasie odporności ogniowej co najmniej REI120 z materiałów niepalnych.</w:t>
      </w:r>
      <w:r w:rsidRPr="00477DBF">
        <w:rPr>
          <w:rFonts w:ascii="Calibri" w:hAnsi="Calibri" w:cs="Calibri"/>
          <w:sz w:val="20"/>
          <w:szCs w:val="20"/>
        </w:rPr>
        <w:t xml:space="preserve"> </w:t>
      </w:r>
      <w:r w:rsidRPr="00477DBF">
        <w:rPr>
          <w:rFonts w:ascii="Calibri" w:eastAsia="Calibri" w:hAnsi="Calibri" w:cs="Calibri"/>
          <w:sz w:val="20"/>
          <w:szCs w:val="20"/>
        </w:rPr>
        <w:t xml:space="preserve">Pozostałe ściany </w:t>
      </w:r>
      <w:r w:rsidRPr="00477DBF">
        <w:rPr>
          <w:rFonts w:ascii="Calibri" w:eastAsia="Calibri" w:hAnsi="Calibri" w:cs="Calibri"/>
          <w:sz w:val="20"/>
          <w:szCs w:val="20"/>
        </w:rPr>
        <w:lastRenderedPageBreak/>
        <w:t xml:space="preserve">zewnętrzne oddalone są o ponad 4m od granic z sąsiednimi działkami budowlanymi i o ponad 8m od sąsiednich budynków. Mają one na powierzchni ponad 65% klasę odporności ogniowej E60.  </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Parametry pożarowe występujących substancji palnych</w:t>
      </w:r>
    </w:p>
    <w:p w:rsidR="00C23254" w:rsidRPr="00477DBF"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W budynku nie zakłada się magazynowania lub przerobu materiałów niebezpiecznych pożarowo definiowanych jak w § 2 ust. 1 pkt. 1 przepisu [2].</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477DBF">
        <w:rPr>
          <w:rFonts w:asciiTheme="minorHAnsi" w:hAnsiTheme="minorHAnsi" w:cstheme="minorHAnsi"/>
          <w:color w:val="auto"/>
          <w:lang w:eastAsia="ar-SA"/>
        </w:rPr>
        <w:t>Przewidywana wielkość gęstości obciążenia ogniowego (Q)</w:t>
      </w:r>
    </w:p>
    <w:p w:rsidR="00C23254" w:rsidRPr="00477DBF" w:rsidRDefault="00C23254" w:rsidP="00C23254">
      <w:pPr>
        <w:spacing w:after="0"/>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 xml:space="preserve">Projektowany budynek nie wymaga obliczenia gęstości obciążenia ogniowego. </w:t>
      </w:r>
    </w:p>
    <w:p w:rsidR="00C23254" w:rsidRPr="00477DBF"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36" w:name="_Toc486493765"/>
      <w:bookmarkStart w:id="137" w:name="_Toc489252407"/>
      <w:bookmarkStart w:id="138" w:name="_Toc494270619"/>
      <w:r w:rsidRPr="00477DBF">
        <w:rPr>
          <w:rFonts w:asciiTheme="minorHAnsi" w:hAnsiTheme="minorHAnsi" w:cstheme="minorHAnsi"/>
          <w:color w:val="auto"/>
          <w:lang w:eastAsia="ar-SA"/>
        </w:rPr>
        <w:t>Kategoria zagrożenia ludzi</w:t>
      </w:r>
      <w:bookmarkEnd w:id="136"/>
      <w:bookmarkEnd w:id="137"/>
      <w:bookmarkEnd w:id="138"/>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477DBF">
        <w:rPr>
          <w:rFonts w:asciiTheme="minorHAnsi" w:hAnsiTheme="minorHAnsi" w:cstheme="minorHAnsi"/>
          <w:sz w:val="20"/>
          <w:szCs w:val="20"/>
        </w:rPr>
        <w:t xml:space="preserve">Stosownie do wskazań - § 209 ust. 1 - 2 przepisu [1] i założonej funkcji, budynek kwalifikuje się do </w:t>
      </w:r>
      <w:r w:rsidR="00477DBF" w:rsidRPr="00477DBF">
        <w:rPr>
          <w:rFonts w:asciiTheme="minorHAnsi" w:hAnsiTheme="minorHAnsi" w:cstheme="minorHAnsi"/>
          <w:sz w:val="20"/>
          <w:szCs w:val="20"/>
        </w:rPr>
        <w:t>dwóch stref pożarowych PM i ZLIII zagrożenia ludzi. W strefie PM znajduje się parter (garaż ze stanowiskami na trzy wozy straży pożarnej oraz pomieszczenia przyległe: szatnia dla strażaków, magazynek oraz pomieszczenie techniczne</w:t>
      </w:r>
      <w:r w:rsidR="00477DBF" w:rsidRPr="00022EF6">
        <w:rPr>
          <w:rFonts w:asciiTheme="minorHAnsi" w:hAnsiTheme="minorHAnsi" w:cstheme="minorHAnsi"/>
          <w:sz w:val="20"/>
          <w:szCs w:val="20"/>
        </w:rPr>
        <w:t xml:space="preserve">). W strefie ZLIII </w:t>
      </w:r>
      <w:r w:rsidR="00022EF6" w:rsidRPr="00022EF6">
        <w:rPr>
          <w:rFonts w:asciiTheme="minorHAnsi" w:hAnsiTheme="minorHAnsi" w:cstheme="minorHAnsi"/>
          <w:sz w:val="20"/>
          <w:szCs w:val="20"/>
        </w:rPr>
        <w:t>pozostała część budynku</w:t>
      </w:r>
      <w:r w:rsidRPr="00022EF6">
        <w:rPr>
          <w:rFonts w:asciiTheme="minorHAnsi" w:hAnsiTheme="minorHAnsi" w:cstheme="minorHAnsi"/>
          <w:sz w:val="20"/>
          <w:szCs w:val="20"/>
        </w:rPr>
        <w:t xml:space="preserve"> </w:t>
      </w:r>
      <w:r w:rsidR="00022EF6" w:rsidRPr="00022EF6">
        <w:rPr>
          <w:rFonts w:asciiTheme="minorHAnsi" w:hAnsiTheme="minorHAnsi" w:cstheme="minorHAnsi"/>
          <w:sz w:val="20"/>
          <w:szCs w:val="20"/>
        </w:rPr>
        <w:t xml:space="preserve">(klatka schodowa oraz druga kondygnacja). </w:t>
      </w:r>
      <w:r w:rsidRPr="00022EF6">
        <w:rPr>
          <w:rFonts w:asciiTheme="minorHAnsi" w:hAnsiTheme="minorHAnsi" w:cstheme="minorHAnsi"/>
          <w:sz w:val="20"/>
          <w:szCs w:val="20"/>
        </w:rPr>
        <w:t xml:space="preserve">Jednocześnie w budynku będzie przebywać 18 osób, największa ilość osób jaka będzie przebywać w jednym pomieszczeniu to 20 (sala szkoleniowa na piętrze).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39" w:name="_Toc486493766"/>
      <w:bookmarkStart w:id="140" w:name="_Toc489252408"/>
      <w:bookmarkStart w:id="141" w:name="_Toc494270620"/>
      <w:r w:rsidRPr="00022EF6">
        <w:rPr>
          <w:rFonts w:asciiTheme="minorHAnsi" w:hAnsiTheme="minorHAnsi" w:cstheme="minorHAnsi"/>
          <w:color w:val="auto"/>
          <w:lang w:eastAsia="ar-SA"/>
        </w:rPr>
        <w:t>Ocena zagrożenia wybuchem pomieszczeń oraz przestrzeni zewnętrznych</w:t>
      </w:r>
      <w:bookmarkEnd w:id="139"/>
      <w:bookmarkEnd w:id="140"/>
      <w:bookmarkEnd w:id="141"/>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Przyjęta funkcja budynku nie przewiduje użytkowania substancji mogących powodować występowanie stref zagrożenia wybuchem.</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42" w:name="_Toc486493767"/>
      <w:bookmarkStart w:id="143" w:name="_Toc489252409"/>
      <w:bookmarkStart w:id="144" w:name="_Toc494270621"/>
      <w:r w:rsidRPr="00022EF6">
        <w:rPr>
          <w:rFonts w:asciiTheme="minorHAnsi" w:hAnsiTheme="minorHAnsi" w:cstheme="minorHAnsi"/>
          <w:color w:val="auto"/>
          <w:lang w:eastAsia="ar-SA"/>
        </w:rPr>
        <w:t>Podział obiektu na strefy pożarowe</w:t>
      </w:r>
      <w:bookmarkEnd w:id="142"/>
      <w:bookmarkEnd w:id="143"/>
      <w:bookmarkEnd w:id="144"/>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 xml:space="preserve">Budynek kwalifikuje się do </w:t>
      </w:r>
      <w:r w:rsidR="00022EF6" w:rsidRPr="00022EF6">
        <w:rPr>
          <w:rFonts w:asciiTheme="minorHAnsi" w:hAnsiTheme="minorHAnsi" w:cstheme="minorHAnsi"/>
          <w:sz w:val="20"/>
          <w:szCs w:val="20"/>
        </w:rPr>
        <w:t xml:space="preserve">dwóch stref </w:t>
      </w:r>
      <w:r w:rsidRPr="00022EF6">
        <w:rPr>
          <w:rFonts w:asciiTheme="minorHAnsi" w:hAnsiTheme="minorHAnsi" w:cstheme="minorHAnsi"/>
          <w:sz w:val="20"/>
          <w:szCs w:val="20"/>
        </w:rPr>
        <w:t>przeciwpożarow</w:t>
      </w:r>
      <w:r w:rsidR="00022EF6" w:rsidRPr="00022EF6">
        <w:rPr>
          <w:rFonts w:asciiTheme="minorHAnsi" w:hAnsiTheme="minorHAnsi" w:cstheme="minorHAnsi"/>
          <w:sz w:val="20"/>
          <w:szCs w:val="20"/>
        </w:rPr>
        <w:t xml:space="preserve">ych PM i </w:t>
      </w:r>
      <w:r w:rsidRPr="00022EF6">
        <w:rPr>
          <w:rFonts w:asciiTheme="minorHAnsi" w:hAnsiTheme="minorHAnsi" w:cstheme="minorHAnsi"/>
          <w:sz w:val="20"/>
          <w:szCs w:val="20"/>
        </w:rPr>
        <w:t xml:space="preserve"> ZLIII. </w:t>
      </w:r>
    </w:p>
    <w:p w:rsidR="00C23254"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Zgodnie z § 227 ust. 1 przepisu [1], dla budynku niskiego o kategorii zagrożenia ludzi ZLIII dopuszczalna powierzchnia strefy pożarowej wynosi 8 000 m². </w:t>
      </w:r>
    </w:p>
    <w:p w:rsidR="00022EF6" w:rsidRPr="00022EF6" w:rsidRDefault="00022EF6" w:rsidP="00C23254">
      <w:pPr>
        <w:spacing w:after="0" w:line="240" w:lineRule="auto"/>
        <w:rPr>
          <w:rFonts w:asciiTheme="minorHAnsi" w:hAnsiTheme="minorHAnsi" w:cstheme="minorHAnsi"/>
          <w:sz w:val="20"/>
          <w:szCs w:val="20"/>
        </w:rPr>
      </w:pPr>
    </w:p>
    <w:p w:rsidR="00C23254" w:rsidRPr="00022EF6" w:rsidRDefault="00C23254" w:rsidP="00022EF6">
      <w:pPr>
        <w:pStyle w:val="Nagwek3"/>
        <w:numPr>
          <w:ilvl w:val="2"/>
          <w:numId w:val="0"/>
        </w:numPr>
        <w:spacing w:before="0" w:after="0" w:line="240" w:lineRule="auto"/>
        <w:jc w:val="both"/>
        <w:rPr>
          <w:rFonts w:asciiTheme="minorHAnsi" w:hAnsiTheme="minorHAnsi" w:cstheme="minorHAnsi"/>
          <w:color w:val="auto"/>
          <w:lang w:eastAsia="ar-SA"/>
        </w:rPr>
      </w:pPr>
      <w:bookmarkStart w:id="145" w:name="_Toc486493768"/>
      <w:bookmarkStart w:id="146" w:name="_Toc489252410"/>
      <w:bookmarkStart w:id="147" w:name="_Toc494270622"/>
      <w:r w:rsidRPr="00022EF6">
        <w:rPr>
          <w:rFonts w:asciiTheme="minorHAnsi" w:hAnsiTheme="minorHAnsi" w:cstheme="minorHAnsi"/>
          <w:color w:val="auto"/>
          <w:lang w:eastAsia="ar-SA"/>
        </w:rPr>
        <w:t>Klasa odporności pożarowej budynku oraz klasa odporności ogniowej i stopień rozprzestrzeniania ognia elementów budowlanych</w:t>
      </w:r>
      <w:bookmarkEnd w:id="145"/>
      <w:bookmarkEnd w:id="146"/>
      <w:bookmarkEnd w:id="147"/>
      <w:r w:rsidR="00022EF6" w:rsidRPr="00022EF6">
        <w:rPr>
          <w:rFonts w:asciiTheme="minorHAnsi" w:hAnsiTheme="minorHAnsi" w:cstheme="minorHAnsi"/>
          <w:color w:val="auto"/>
          <w:lang w:eastAsia="ar-SA"/>
        </w:rPr>
        <w:t>.</w:t>
      </w:r>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Postanowienia - § 212 ust. 2 i 3 przepisu [1] wymagają klasy odporności pożarowej projektowanego budynku nie mniejszej niż - „C” dla kategorii zagrożenia ludzi ZLIII.</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Klasa odporności pożarowej budynku „C” wymaga co najmniej następujących klas odporności ogniowej elementów budowlanych: </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głównej konstrukcji (ściany, słupy, podciągi i ramy) – R 60,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konstrukcja dachu -R15</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stropów – REI 60,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ścian zewnętrznych – EI30</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ściany wewnętrzne EI15,</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przekrycie dachu – E15.</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R – nośność ogniowa (w minutach), określona zgodnie z Polską Normą dotyczącą zasad ustalania klas odporności ogniowej elementów budynku,</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E – szczelność ogniowa (w minutach), określona j.w,</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I - izolacyjność ogniowa (w minutach), określona j.w,</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Elementy budynków, o których mowa wyżej, w tym przekrycie dachu, powinny być                                                   - nierozprzestrzeniające ognia - NRO.</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Szczegółowy opis konstrukcji budynku zawarty został we właściwej części projektu architektoniczno - budowlanego. Konstrukcja budynku będzie spełniać wymagania wskazanej klasy odporności pożarowej budynku, po wykonaniu zabezpieczeń wskazanych w opisach projektu.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48" w:name="_Toc486493769"/>
      <w:bookmarkStart w:id="149" w:name="_Toc489252411"/>
      <w:bookmarkStart w:id="150" w:name="_Toc494270623"/>
      <w:r w:rsidRPr="00022EF6">
        <w:rPr>
          <w:rFonts w:asciiTheme="minorHAnsi" w:hAnsiTheme="minorHAnsi" w:cstheme="minorHAnsi"/>
          <w:color w:val="auto"/>
          <w:lang w:eastAsia="ar-SA"/>
        </w:rPr>
        <w:t>Warunki ewakuacji</w:t>
      </w:r>
      <w:bookmarkEnd w:id="148"/>
      <w:bookmarkEnd w:id="149"/>
      <w:bookmarkEnd w:id="150"/>
      <w:r w:rsidR="00022EF6" w:rsidRPr="00022EF6">
        <w:rPr>
          <w:rFonts w:asciiTheme="minorHAnsi" w:hAnsiTheme="minorHAnsi" w:cstheme="minorHAnsi"/>
          <w:color w:val="auto"/>
          <w:lang w:eastAsia="ar-SA"/>
        </w:rPr>
        <w:t>.</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color w:val="000000" w:themeColor="text1"/>
          <w:sz w:val="20"/>
          <w:szCs w:val="20"/>
        </w:rPr>
        <w:tab/>
      </w:r>
      <w:r w:rsidRPr="00022EF6">
        <w:rPr>
          <w:rStyle w:val="Styl1Znak"/>
          <w:sz w:val="20"/>
          <w:szCs w:val="20"/>
        </w:rPr>
        <w:t xml:space="preserve">Wymagana szerokość poziomych dróg ewakuacji nie mniejsza niż obliczona wskaźnikiem: 0,60 m na każde 100 osób, lecz nie mniejsza niż 1,4 m - § 242 ust. 1 przepisu [1]. Dopuszcza się zmniejszenie wymaganej szerokości poziomej drogi ewakuacyjnej do 120 </w:t>
      </w:r>
      <w:r w:rsidRPr="00022EF6">
        <w:rPr>
          <w:rFonts w:asciiTheme="minorHAnsi" w:hAnsiTheme="minorHAnsi" w:cstheme="minorHAnsi"/>
          <w:sz w:val="20"/>
          <w:szCs w:val="20"/>
        </w:rPr>
        <w:t xml:space="preserve">cm, o ile jest ona przeznaczona do ewakuacji nie więcej niż 20 osób. Skrzydła </w:t>
      </w:r>
      <w:r w:rsidRPr="00022EF6">
        <w:rPr>
          <w:rFonts w:asciiTheme="minorHAnsi" w:hAnsiTheme="minorHAnsi" w:cstheme="minorHAnsi"/>
          <w:sz w:val="20"/>
          <w:szCs w:val="20"/>
        </w:rPr>
        <w:lastRenderedPageBreak/>
        <w:t>drzwi, stanowiące wyjście na drogę ewakuacyjną, nie mogą, po ich całkowitym otwarciu, zmniejszać wymaganej szerokości drogi - § 242 ust. 4 przepisu [1].</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Zgodnie z § 256 ust. 3 dopuszczalne długości dojść ewakuacyjnych w strefie pożarowej ZLIII wynoszą odpowiednio:</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30m przy jednym dojściu</w:t>
      </w:r>
    </w:p>
    <w:p w:rsidR="00C23254" w:rsidRPr="00022EF6" w:rsidRDefault="00C23254" w:rsidP="00C23254">
      <w:pPr>
        <w:pStyle w:val="Akapitzlist"/>
        <w:numPr>
          <w:ilvl w:val="0"/>
          <w:numId w:val="43"/>
        </w:numPr>
        <w:spacing w:after="0" w:line="240" w:lineRule="auto"/>
        <w:ind w:left="1134" w:hanging="426"/>
        <w:jc w:val="both"/>
        <w:rPr>
          <w:rFonts w:asciiTheme="minorHAnsi" w:hAnsiTheme="minorHAnsi" w:cstheme="minorHAnsi"/>
          <w:sz w:val="20"/>
          <w:szCs w:val="20"/>
        </w:rPr>
      </w:pPr>
      <w:r w:rsidRPr="00022EF6">
        <w:rPr>
          <w:rFonts w:asciiTheme="minorHAnsi" w:hAnsiTheme="minorHAnsi" w:cstheme="minorHAnsi"/>
          <w:sz w:val="20"/>
          <w:szCs w:val="20"/>
        </w:rPr>
        <w:t>60m przy co najmniej dwóch dojściach</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color w:val="000000" w:themeColor="text1"/>
          <w:sz w:val="20"/>
          <w:szCs w:val="20"/>
        </w:rPr>
        <w:tab/>
      </w:r>
      <w:r w:rsidRPr="00022EF6">
        <w:rPr>
          <w:rFonts w:asciiTheme="minorHAnsi" w:hAnsiTheme="minorHAnsi" w:cstheme="minorHAnsi"/>
          <w:sz w:val="20"/>
          <w:szCs w:val="20"/>
        </w:rPr>
        <w:t>Powyższe warunki są spełnione. Z pomieszczeń przeznaczonych na pobyt ludzi zapewniona jest możliwość ewakuacji w bezpieczne miejsce na zewnątrz budynku. Z parteru wyjściami na pólnocno-zachodniej elewacji (dwa wyjścia) i południowo-wschodnie elewacji budynku (jedno wyjście).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Z I piętra klatką schodową spełniającymi wymagania WT. Konstrukcja klatek schodowych w klasie R60 (wszystkie biegi i spoczniki) ze spocznikami szerokości minimum 1,5m i biegami szerokości min. 1,2m Przy każdych drzwiach ewakuacyjnych, prowadzących bezpośrednio na zewnątrz należy umieścić klucz od tych drzwi. Drzwi otwierane na drogi ewakuacji zostaną wyposażone w samozamykacze.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Szerokość wyjść /drzwi ewakuacyjnych z pomieszczeń oblicza się przyjmując 0,60 m na każde 100 osób, lecz szerokość ta powinna być mniejsza niż 0,90 m - mierzona w świetle ościeżnicy - § 9 ust. 1 i 2 przepisu [1].</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 xml:space="preserve">W budynkach do wykończenia wnętrz i na drogach komunikacji ogólnej, służących celom ewakuacji, nie mogą być zastosowane materiały i wyroby łatwo zapalne, których produkty rozkładu termicznego są bardzo toksyczne lub intensywnie dymiące– §258 ust.1 przepisu [1]. Projektowane poziome drogi ewakuacyjne (korytarze) należy obudować do odporności EI15. </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Wszystkie powyższe uwagi i wytyczne zostały uwzględnione w projekcie.</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sz w:val="22"/>
          <w:szCs w:val="22"/>
          <w:lang w:eastAsia="ar-SA"/>
        </w:rPr>
      </w:pPr>
      <w:r w:rsidRPr="00022EF6">
        <w:rPr>
          <w:rFonts w:asciiTheme="minorHAnsi" w:hAnsiTheme="minorHAnsi" w:cstheme="minorHAnsi"/>
          <w:color w:val="auto"/>
          <w:lang w:eastAsia="ar-SA"/>
        </w:rPr>
        <w:t>Sposób zabezpieczenia przeciwpożarowego instalacji użytkowych i dylatacji</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Przepusty wszelkich instalacji użytkowych</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 xml:space="preserve">Przepusty instalacyjne o średnicy powyżej 4 cm w ścianach, nie będących elementami oddzielenia przeciwpożarowego, dla których jest wymagana klasa odporności ogniowej co najmniej EI 60 lub REI 60, powinny mieć klasę odporności ogniowej (EI) tych elementów. </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Wentylacja</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Kanały wentylacyjne przechodzące przez pomieszczenia których nie obsługują, należy obudować do klasy odporności ogniowej równej klasie odporności elementu budowlanego, który dany kanał przecina.</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Instalacji ogrzewcza</w:t>
      </w:r>
    </w:p>
    <w:p w:rsidR="00C23254" w:rsidRPr="00022EF6"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Budynek ogrzewany z wykorzystaniem powietrznej pompy ciepła. Pomieszczenie techniczne znajduje się na parterze budynku w projektowanej części.</w:t>
      </w:r>
    </w:p>
    <w:p w:rsidR="00C23254" w:rsidRPr="00022EF6" w:rsidRDefault="00C23254" w:rsidP="00C23254">
      <w:pPr>
        <w:pStyle w:val="Akapitzlist"/>
        <w:keepNext/>
        <w:numPr>
          <w:ilvl w:val="0"/>
          <w:numId w:val="44"/>
        </w:numPr>
        <w:spacing w:after="0" w:line="240" w:lineRule="auto"/>
        <w:ind w:left="1423" w:hanging="357"/>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Instalacji elektroenergetyczna</w:t>
      </w:r>
    </w:p>
    <w:p w:rsidR="00C23254" w:rsidRDefault="00C23254" w:rsidP="00C23254">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Przewody instalacji elektrycznej poprowadzić zgodnie z wymaganiami postanowień §186 ust.2 przepisu [1] – zasadami właściwej PN.</w:t>
      </w:r>
    </w:p>
    <w:p w:rsidR="00022EF6" w:rsidRPr="00022EF6" w:rsidRDefault="00022EF6" w:rsidP="00C23254">
      <w:pPr>
        <w:spacing w:after="0" w:line="240" w:lineRule="auto"/>
        <w:ind w:left="705"/>
        <w:rPr>
          <w:rFonts w:asciiTheme="minorHAnsi" w:hAnsiTheme="minorHAnsi" w:cstheme="minorHAnsi"/>
          <w:sz w:val="20"/>
          <w:szCs w:val="20"/>
        </w:rPr>
      </w:pPr>
    </w:p>
    <w:p w:rsidR="00C23254" w:rsidRPr="00022EF6" w:rsidRDefault="00C23254" w:rsidP="00022EF6">
      <w:pPr>
        <w:pStyle w:val="Nagwek3"/>
        <w:numPr>
          <w:ilvl w:val="2"/>
          <w:numId w:val="0"/>
        </w:numPr>
        <w:spacing w:before="0" w:after="0" w:line="240" w:lineRule="auto"/>
        <w:jc w:val="both"/>
        <w:rPr>
          <w:rFonts w:asciiTheme="minorHAnsi" w:hAnsiTheme="minorHAnsi" w:cstheme="minorHAnsi"/>
          <w:color w:val="auto"/>
          <w:lang w:eastAsia="ar-SA"/>
        </w:rPr>
      </w:pPr>
      <w:bookmarkStart w:id="151" w:name="_Toc486493771"/>
      <w:bookmarkStart w:id="152" w:name="_Toc489252413"/>
      <w:bookmarkStart w:id="153" w:name="_Toc494270625"/>
      <w:r w:rsidRPr="00022EF6">
        <w:rPr>
          <w:rFonts w:asciiTheme="minorHAnsi" w:hAnsiTheme="minorHAnsi" w:cstheme="minorHAnsi"/>
          <w:color w:val="auto"/>
          <w:lang w:eastAsia="ar-SA"/>
        </w:rPr>
        <w:t>Dobór instalacji i urządzeń przeciwpożarowych wynikający z przyjętego scenariusza rozwoju zdarzeń w czasie pożaru</w:t>
      </w:r>
      <w:bookmarkEnd w:id="151"/>
      <w:bookmarkEnd w:id="152"/>
      <w:bookmarkEnd w:id="153"/>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Stałe urządzenia gaśnicze</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Budynek nie wymaga wyposażenia w stałe urządzenia gaśnicze - § 27 ust. 1 przepisu [2].</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System sygnalizacji pożarowej (ssp).</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 xml:space="preserve">Budynek nie wymaga wyposażenia w instalację systemu sygnalizacji pożarowej - § 28 ust. 1 przepisu [2]. </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Dźwiękowy system ostrzegawczy</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Budynek nie wymaga wyposażenia w instalację dźwiękowego systemu ostrzegawczego - § 29 ust. 1 przepisu [2].</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Instalacja wodociągowa przeciwpożarowa</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Budynek nie wymaga wyposażenia w instalację wodociągową przeciwpożarową</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sz w:val="20"/>
          <w:szCs w:val="20"/>
        </w:rPr>
      </w:pPr>
      <w:r w:rsidRPr="00022EF6">
        <w:rPr>
          <w:rFonts w:asciiTheme="minorHAnsi" w:hAnsiTheme="minorHAnsi" w:cstheme="minorHAnsi"/>
          <w:color w:val="000000" w:themeColor="text1"/>
          <w:sz w:val="20"/>
          <w:szCs w:val="20"/>
        </w:rPr>
        <w:t>Urządzenia oddymiające</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Z mocy obowiązujących przepisów urządzenia oddymiające nie są wymagane.</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sz w:val="20"/>
          <w:szCs w:val="20"/>
        </w:rPr>
        <w:t>Dźwigi dla ekip ratowniczych</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r w:rsidRPr="00022EF6">
        <w:rPr>
          <w:rFonts w:asciiTheme="minorHAnsi" w:hAnsiTheme="minorHAnsi" w:cstheme="minorHAnsi"/>
          <w:sz w:val="20"/>
          <w:szCs w:val="20"/>
        </w:rPr>
        <w:tab/>
        <w:t>Budynki nie wymagają wyposażenia w dźwigi dla ekip ratowniczych.</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sz w:val="20"/>
          <w:szCs w:val="20"/>
        </w:rPr>
      </w:pPr>
      <w:r w:rsidRPr="00022EF6">
        <w:rPr>
          <w:rFonts w:asciiTheme="minorHAnsi" w:hAnsiTheme="minorHAnsi" w:cstheme="minorHAnsi"/>
          <w:sz w:val="20"/>
          <w:szCs w:val="20"/>
        </w:rPr>
        <w:t>Awaryjne oświetlenie ewakuacyjne</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Oświetlenie ewakuacyjne o czasie działania nie krótszym niż 2 godziny w strefie ZLIII na wszystkich drogach komunikacji ogólnej budynku.</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lastRenderedPageBreak/>
        <w:t xml:space="preserve"> Przeciwpożarowy wyłącznik prądu </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Przeciwpożarowy wyłącznik prądu zlokalizować w pobliżu wejściu głównego i odpowiednio oznakować. Przeciwpożarowy wyłącznik prądu, odcina dopływ prądu do wszystkich obwodów z wyjątkiem obwodów zasilających instalacje i urządzenia, których funkcjonowanie jest niezbędne podczas pożaru - §183 ust. 2 przepisu [1].</w:t>
      </w:r>
    </w:p>
    <w:p w:rsidR="00C23254" w:rsidRPr="00022EF6" w:rsidRDefault="00C23254" w:rsidP="00C23254">
      <w:pPr>
        <w:pStyle w:val="Akapitzlist"/>
        <w:keepNext/>
        <w:numPr>
          <w:ilvl w:val="0"/>
          <w:numId w:val="45"/>
        </w:numPr>
        <w:spacing w:after="0" w:line="240" w:lineRule="auto"/>
        <w:jc w:val="both"/>
        <w:rPr>
          <w:rFonts w:asciiTheme="minorHAnsi" w:hAnsiTheme="minorHAnsi" w:cstheme="minorHAnsi"/>
          <w:color w:val="000000" w:themeColor="text1"/>
          <w:sz w:val="20"/>
          <w:szCs w:val="20"/>
        </w:rPr>
      </w:pPr>
      <w:r w:rsidRPr="00022EF6">
        <w:rPr>
          <w:rFonts w:asciiTheme="minorHAnsi" w:hAnsiTheme="minorHAnsi" w:cstheme="minorHAnsi"/>
          <w:color w:val="000000" w:themeColor="text1"/>
          <w:sz w:val="20"/>
          <w:szCs w:val="20"/>
        </w:rPr>
        <w:t>Znakowanie ewakuacyjne obiektu</w:t>
      </w:r>
    </w:p>
    <w:p w:rsidR="00C23254" w:rsidRPr="00022EF6" w:rsidRDefault="00C23254" w:rsidP="00C23254">
      <w:pPr>
        <w:spacing w:after="0" w:line="240" w:lineRule="auto"/>
        <w:ind w:left="1410"/>
        <w:rPr>
          <w:rFonts w:asciiTheme="minorHAnsi" w:hAnsiTheme="minorHAnsi" w:cstheme="minorHAnsi"/>
          <w:sz w:val="20"/>
          <w:szCs w:val="20"/>
        </w:rPr>
      </w:pPr>
      <w:r w:rsidRPr="00022EF6">
        <w:rPr>
          <w:rFonts w:asciiTheme="minorHAnsi" w:hAnsiTheme="minorHAnsi" w:cstheme="minorHAnsi"/>
          <w:sz w:val="20"/>
          <w:szCs w:val="20"/>
        </w:rPr>
        <w:t xml:space="preserve">Zasady umieszczania znaków bezpieczeństwa na drogach ewakuacji dla zespołu budynków wykonać zgodnie z PN-N 01256-5.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54" w:name="_Toc486493205"/>
      <w:bookmarkStart w:id="155" w:name="_Toc486493649"/>
      <w:bookmarkStart w:id="156" w:name="_Toc486493772"/>
      <w:bookmarkStart w:id="157" w:name="_Toc486494016"/>
      <w:bookmarkStart w:id="158" w:name="_Toc487704161"/>
      <w:bookmarkStart w:id="159" w:name="_Toc487704887"/>
      <w:bookmarkStart w:id="160" w:name="_Toc487714241"/>
      <w:bookmarkStart w:id="161" w:name="_Toc489252414"/>
      <w:bookmarkStart w:id="162" w:name="_Toc494270626"/>
      <w:bookmarkStart w:id="163" w:name="_Toc494271262"/>
      <w:bookmarkStart w:id="164" w:name="_Toc494271987"/>
      <w:r w:rsidRPr="00022EF6">
        <w:rPr>
          <w:rFonts w:asciiTheme="minorHAnsi" w:hAnsiTheme="minorHAnsi" w:cstheme="minorHAnsi"/>
          <w:color w:val="auto"/>
          <w:lang w:eastAsia="ar-SA"/>
        </w:rPr>
        <w:t>Wyposażenie w gaśnice</w:t>
      </w:r>
      <w:bookmarkEnd w:id="154"/>
      <w:bookmarkEnd w:id="155"/>
      <w:bookmarkEnd w:id="156"/>
      <w:bookmarkEnd w:id="157"/>
      <w:bookmarkEnd w:id="158"/>
      <w:bookmarkEnd w:id="159"/>
      <w:bookmarkEnd w:id="160"/>
      <w:bookmarkEnd w:id="161"/>
      <w:bookmarkEnd w:id="162"/>
      <w:bookmarkEnd w:id="163"/>
      <w:bookmarkEnd w:id="164"/>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Budynek będzie wyposażony w gaśnice proszkowe w ilości 2 kg na każde 100m</w:t>
      </w:r>
      <w:r w:rsidRPr="00022EF6">
        <w:rPr>
          <w:rFonts w:asciiTheme="minorHAnsi" w:hAnsiTheme="minorHAnsi" w:cstheme="minorHAnsi"/>
          <w:sz w:val="20"/>
          <w:szCs w:val="20"/>
          <w:vertAlign w:val="superscript"/>
        </w:rPr>
        <w:t xml:space="preserve">2 </w:t>
      </w:r>
      <w:r w:rsidRPr="00022EF6">
        <w:rPr>
          <w:rFonts w:asciiTheme="minorHAnsi" w:hAnsiTheme="minorHAnsi" w:cstheme="minorHAnsi"/>
          <w:sz w:val="20"/>
          <w:szCs w:val="20"/>
        </w:rPr>
        <w:t>powierzchni strefy pożarowej.</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65" w:name="_Toc486493206"/>
      <w:bookmarkStart w:id="166" w:name="_Toc486493650"/>
      <w:bookmarkStart w:id="167" w:name="_Toc486493773"/>
      <w:bookmarkStart w:id="168" w:name="_Toc486494017"/>
      <w:bookmarkStart w:id="169" w:name="_Toc487704162"/>
      <w:bookmarkStart w:id="170" w:name="_Toc487704888"/>
      <w:bookmarkStart w:id="171" w:name="_Toc487714242"/>
      <w:bookmarkStart w:id="172" w:name="_Toc489252415"/>
      <w:bookmarkStart w:id="173" w:name="_Toc494270627"/>
      <w:bookmarkStart w:id="174" w:name="_Toc494271263"/>
      <w:bookmarkStart w:id="175" w:name="_Toc494271988"/>
      <w:r w:rsidRPr="00022EF6">
        <w:rPr>
          <w:rFonts w:asciiTheme="minorHAnsi" w:hAnsiTheme="minorHAnsi" w:cstheme="minorHAnsi"/>
          <w:color w:val="auto"/>
          <w:lang w:eastAsia="ar-SA"/>
        </w:rPr>
        <w:t>Zaopatrzenie wodne do zewnętrznego gaszenia pożaru</w:t>
      </w:r>
      <w:bookmarkEnd w:id="165"/>
      <w:bookmarkEnd w:id="166"/>
      <w:bookmarkEnd w:id="167"/>
      <w:bookmarkEnd w:id="168"/>
      <w:bookmarkEnd w:id="169"/>
      <w:bookmarkEnd w:id="170"/>
      <w:bookmarkEnd w:id="171"/>
      <w:bookmarkEnd w:id="172"/>
      <w:bookmarkEnd w:id="173"/>
      <w:bookmarkEnd w:id="174"/>
      <w:bookmarkEnd w:id="175"/>
    </w:p>
    <w:p w:rsidR="00C23254" w:rsidRPr="00022EF6" w:rsidRDefault="00C23254" w:rsidP="00C23254">
      <w:pPr>
        <w:spacing w:after="0" w:line="240" w:lineRule="auto"/>
        <w:rPr>
          <w:rFonts w:asciiTheme="minorHAnsi" w:hAnsiTheme="minorHAnsi" w:cstheme="minorHAnsi"/>
          <w:sz w:val="20"/>
          <w:szCs w:val="20"/>
        </w:rPr>
      </w:pPr>
      <w:r w:rsidRPr="000E5200">
        <w:rPr>
          <w:rFonts w:asciiTheme="minorHAnsi" w:hAnsiTheme="minorHAnsi" w:cstheme="minorHAnsi"/>
        </w:rPr>
        <w:tab/>
      </w:r>
      <w:r w:rsidRPr="00022EF6">
        <w:rPr>
          <w:rFonts w:asciiTheme="minorHAnsi" w:hAnsiTheme="minorHAnsi" w:cstheme="minorHAnsi"/>
          <w:sz w:val="20"/>
          <w:szCs w:val="20"/>
        </w:rPr>
        <w:t>Do zewnętrznego gaszenia pożaru służyć będzie istniejący zewnętrzny hydranty HP80 o wydajności 20dm3/s, zlokalizowane w odległości nie większej niż 14m od budynku oznaczone na rysunku projektu zagospodarowania terenu.</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76" w:name="_Toc486493207"/>
      <w:bookmarkStart w:id="177" w:name="_Toc486493651"/>
      <w:bookmarkStart w:id="178" w:name="_Toc486493774"/>
      <w:bookmarkStart w:id="179" w:name="_Toc487704163"/>
      <w:bookmarkStart w:id="180" w:name="_Toc487704889"/>
      <w:bookmarkStart w:id="181" w:name="_Toc487714243"/>
      <w:bookmarkStart w:id="182" w:name="_Toc489252416"/>
      <w:bookmarkStart w:id="183" w:name="_Toc494270628"/>
      <w:bookmarkStart w:id="184" w:name="_Toc494271264"/>
      <w:bookmarkStart w:id="185" w:name="_Toc494271989"/>
      <w:r w:rsidRPr="00022EF6">
        <w:rPr>
          <w:rFonts w:asciiTheme="minorHAnsi" w:hAnsiTheme="minorHAnsi" w:cstheme="minorHAnsi"/>
          <w:color w:val="auto"/>
          <w:lang w:eastAsia="ar-SA"/>
        </w:rPr>
        <w:t>Drogi pożarowe</w:t>
      </w:r>
      <w:bookmarkEnd w:id="176"/>
      <w:bookmarkEnd w:id="177"/>
      <w:bookmarkEnd w:id="178"/>
      <w:bookmarkEnd w:id="179"/>
      <w:bookmarkEnd w:id="180"/>
      <w:bookmarkEnd w:id="181"/>
      <w:bookmarkEnd w:id="182"/>
      <w:bookmarkEnd w:id="183"/>
      <w:bookmarkEnd w:id="184"/>
      <w:bookmarkEnd w:id="185"/>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rPr>
        <w:tab/>
      </w:r>
      <w:r w:rsidRPr="00022EF6">
        <w:rPr>
          <w:rFonts w:asciiTheme="minorHAnsi" w:hAnsiTheme="minorHAnsi" w:cstheme="minorHAnsi"/>
          <w:sz w:val="20"/>
          <w:szCs w:val="20"/>
        </w:rPr>
        <w:t>Wymagania i parametry dla drogi pożarowej:</w:t>
      </w:r>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r>
      <w:bookmarkStart w:id="186" w:name="_GoBack"/>
      <w:bookmarkEnd w:id="186"/>
      <w:r w:rsidRPr="00022EF6">
        <w:rPr>
          <w:rFonts w:asciiTheme="minorHAnsi" w:hAnsiTheme="minorHAnsi" w:cstheme="minorHAnsi"/>
          <w:sz w:val="20"/>
          <w:szCs w:val="20"/>
        </w:rPr>
        <w:t xml:space="preserve">Droga pożarowa do budynku nie jest wymagana. </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r w:rsidRPr="00022EF6">
        <w:rPr>
          <w:rFonts w:asciiTheme="minorHAnsi" w:hAnsiTheme="minorHAnsi" w:cstheme="minorHAnsi"/>
          <w:color w:val="auto"/>
          <w:lang w:eastAsia="ar-SA"/>
        </w:rPr>
        <w:t>Wymagania - uwagi dla inwestora i/lub wykonawstwa</w:t>
      </w:r>
    </w:p>
    <w:p w:rsidR="00C23254" w:rsidRPr="00022EF6" w:rsidRDefault="00C23254" w:rsidP="00022EF6">
      <w:pPr>
        <w:spacing w:after="0" w:line="240" w:lineRule="auto"/>
        <w:ind w:left="705"/>
        <w:rPr>
          <w:rFonts w:asciiTheme="minorHAnsi" w:hAnsiTheme="minorHAnsi" w:cstheme="minorHAnsi"/>
          <w:sz w:val="20"/>
          <w:szCs w:val="20"/>
        </w:rPr>
      </w:pPr>
      <w:r w:rsidRPr="00022EF6">
        <w:rPr>
          <w:rFonts w:asciiTheme="minorHAnsi" w:hAnsiTheme="minorHAnsi" w:cstheme="minorHAnsi"/>
          <w:sz w:val="20"/>
          <w:szCs w:val="20"/>
        </w:rPr>
        <w:t>Na etapie projektu budowlanego - określono w treści niniejszych warunków oraz jako wymagania do wykonania w procesie realizacji inwestycji, co następuje:</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Do wykonania wskazanych instalacji i urządzeń ochrony przeciwpożarowej zastosować tyko te wyroby, które posiadają aktualne aprobaty techniczne lub certyfikaty zgodności.</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Podane wymiary w świetle, wymagane postanowieniami przepisu [1], należy rozumieć jako uzyskane po wykończeniu powierzchni elementów budynku, a w odniesieniu do wymiarów okiennych i drzwiowych jako wymiary w świetle ościeżnicy. Grubość skrzydła drzwi po otwarciu nie może pomniejszać wymiaru szerokości w świetle ościeżnicy. Szerokość użytkową schodów stałych mierzy się między wewnętrznymi krawędziami poręczy. Szerokości te nie mogą być ograniczane przez zainstalowane urządzenia oraz elementy budynku.</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Systemowe elementy o wskazanej klasie odporności ogniowej EI, takie jak ściany, obudowy itp. powinny być wykonane zgodnie z przyjętym atestowanym systemem.</w:t>
      </w:r>
    </w:p>
    <w:p w:rsidR="00C23254" w:rsidRPr="00022EF6" w:rsidRDefault="00C23254" w:rsidP="00C23254">
      <w:pPr>
        <w:pStyle w:val="Akapitzlist"/>
        <w:numPr>
          <w:ilvl w:val="1"/>
          <w:numId w:val="45"/>
        </w:numPr>
        <w:spacing w:after="0" w:line="240" w:lineRule="auto"/>
        <w:ind w:left="1134"/>
        <w:jc w:val="both"/>
        <w:rPr>
          <w:rFonts w:asciiTheme="minorHAnsi" w:hAnsiTheme="minorHAnsi" w:cstheme="minorHAnsi"/>
          <w:sz w:val="20"/>
          <w:szCs w:val="20"/>
        </w:rPr>
      </w:pPr>
      <w:r w:rsidRPr="00022EF6">
        <w:rPr>
          <w:rFonts w:asciiTheme="minorHAnsi" w:hAnsiTheme="minorHAnsi" w:cstheme="minorHAnsi"/>
          <w:sz w:val="20"/>
          <w:szCs w:val="20"/>
        </w:rPr>
        <w:t xml:space="preserve">Elementy drewniane budynku należy zabezpieczyć do wymaganego stopnia rozprzestrzeniania ognia (NRO). </w:t>
      </w:r>
    </w:p>
    <w:p w:rsidR="00C23254" w:rsidRPr="00022EF6" w:rsidRDefault="00C23254" w:rsidP="00C23254">
      <w:pPr>
        <w:pStyle w:val="Akapitzlist"/>
        <w:numPr>
          <w:ilvl w:val="1"/>
          <w:numId w:val="45"/>
        </w:numPr>
        <w:spacing w:after="0" w:line="240" w:lineRule="auto"/>
        <w:ind w:left="1134"/>
        <w:jc w:val="both"/>
        <w:rPr>
          <w:rFonts w:asciiTheme="minorHAnsi" w:eastAsia="Arial" w:hAnsiTheme="minorHAnsi" w:cstheme="minorHAnsi"/>
          <w:b/>
          <w:sz w:val="20"/>
          <w:szCs w:val="20"/>
        </w:rPr>
      </w:pPr>
      <w:r w:rsidRPr="00022EF6">
        <w:rPr>
          <w:rFonts w:asciiTheme="minorHAnsi" w:hAnsiTheme="minorHAnsi" w:cstheme="minorHAnsi"/>
          <w:sz w:val="20"/>
          <w:szCs w:val="20"/>
        </w:rPr>
        <w:t>Na dzień odbioru budynku należy zgromadzić dokumentację budowlaną. Dokumenty dopuszczające materiały, urządzenia i elementy budowlane do stosowania w ochronie przeciwpożarowej (atesty, certyfikaty, deklaracje zgodności, aprobaty techniczne). Protokoły zawierające wyniki badania stanu technicznego instalacji użytkowych (w szczególności: elektrycznej, odgromowej, natężenia oświetlenia ewakuacyjnego, wentylacyjnej, hydrantów i oddymiania). Dziennik budowy i wymagane oświadczenie kierownika budowy.</w:t>
      </w:r>
    </w:p>
    <w:p w:rsidR="00C23254" w:rsidRPr="00022EF6" w:rsidRDefault="00C23254" w:rsidP="00022EF6">
      <w:pPr>
        <w:pStyle w:val="Nagwek3"/>
        <w:numPr>
          <w:ilvl w:val="2"/>
          <w:numId w:val="0"/>
        </w:numPr>
        <w:spacing w:before="240" w:after="0" w:line="360" w:lineRule="auto"/>
        <w:jc w:val="both"/>
        <w:rPr>
          <w:rFonts w:asciiTheme="minorHAnsi" w:hAnsiTheme="minorHAnsi" w:cstheme="minorHAnsi"/>
          <w:color w:val="auto"/>
          <w:lang w:eastAsia="ar-SA"/>
        </w:rPr>
      </w:pPr>
      <w:bookmarkStart w:id="187" w:name="_Toc486493209"/>
      <w:bookmarkStart w:id="188" w:name="_Toc486493653"/>
      <w:bookmarkStart w:id="189" w:name="_Toc486493776"/>
      <w:bookmarkStart w:id="190" w:name="_Toc486494020"/>
      <w:bookmarkStart w:id="191" w:name="_Toc487704165"/>
      <w:bookmarkStart w:id="192" w:name="_Toc487704891"/>
      <w:bookmarkStart w:id="193" w:name="_Toc487714245"/>
      <w:bookmarkStart w:id="194" w:name="_Toc489252418"/>
      <w:bookmarkStart w:id="195" w:name="_Toc494270630"/>
      <w:bookmarkStart w:id="196" w:name="_Toc494271266"/>
      <w:bookmarkStart w:id="197" w:name="_Toc494271991"/>
      <w:r w:rsidRPr="00022EF6">
        <w:rPr>
          <w:rFonts w:asciiTheme="minorHAnsi" w:hAnsiTheme="minorHAnsi" w:cstheme="minorHAnsi"/>
          <w:color w:val="auto"/>
          <w:lang w:eastAsia="ar-SA"/>
        </w:rPr>
        <w:t>Uzgodnienia projektów branżowych</w:t>
      </w:r>
      <w:bookmarkEnd w:id="187"/>
      <w:bookmarkEnd w:id="188"/>
      <w:bookmarkEnd w:id="189"/>
      <w:bookmarkEnd w:id="190"/>
      <w:bookmarkEnd w:id="191"/>
      <w:bookmarkEnd w:id="192"/>
      <w:bookmarkEnd w:id="193"/>
      <w:bookmarkEnd w:id="194"/>
      <w:bookmarkEnd w:id="195"/>
      <w:bookmarkEnd w:id="196"/>
      <w:bookmarkEnd w:id="197"/>
    </w:p>
    <w:p w:rsidR="00C23254" w:rsidRPr="00022EF6" w:rsidRDefault="00C23254" w:rsidP="00C23254">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Urządzenia przeciwpożarowe w obiekcie powinny być wykonane zgodnie z projektem uzgodnionym pod względem ochrony przeciwpożarowej przez rzeczoznawcę do spraw zabezpieczeń przeciwpożarowych, a warunkiem dopuszczenia ich do użytkowania jest przeprowadzenie odpowiednich dla danego urządzenia prób i badań, potwierdzających prawidłowość ich działania -§ 3 ust. 1 przepisu [2].</w:t>
      </w:r>
    </w:p>
    <w:p w:rsidR="00CF4898" w:rsidRDefault="00C23254" w:rsidP="00022EF6">
      <w:pPr>
        <w:spacing w:after="0" w:line="240" w:lineRule="auto"/>
        <w:rPr>
          <w:rFonts w:asciiTheme="minorHAnsi" w:hAnsiTheme="minorHAnsi" w:cstheme="minorHAnsi"/>
          <w:sz w:val="20"/>
          <w:szCs w:val="20"/>
        </w:rPr>
      </w:pPr>
      <w:r w:rsidRPr="00022EF6">
        <w:rPr>
          <w:rFonts w:asciiTheme="minorHAnsi" w:hAnsiTheme="minorHAnsi" w:cstheme="minorHAnsi"/>
          <w:sz w:val="20"/>
          <w:szCs w:val="20"/>
        </w:rPr>
        <w:tab/>
        <w:t>Za urządzenia przeciwpożarowe uznaje się w szczególności: stałe i półstałe urządzenia gaśnicze i zabezpieczające,  systemu sygnalizacji pożarowej, w tym urządzenia sygnalizacyjno – alarmowe, urządzenia odbiorcze alarmów pożarowych i urządzenia odbiorcze sygnałów uszkodzeniowych, instalacje oświetlenia ewakuacyjnego, hydranty, zawory hydrantowe, pompy w pompowniach przeciwpożarowych, przeciwpożarowe klapy odcinające, urządzenia oddymiające, urządzenia zabezpieczające przed wybuchem oraz drzwi i bramy przeciwpożarowe, o ile są wyposażone w systemy sterowania.</w:t>
      </w:r>
    </w:p>
    <w:p w:rsidR="00022EF6" w:rsidRPr="00022EF6" w:rsidRDefault="00022EF6" w:rsidP="00022EF6">
      <w:pPr>
        <w:spacing w:after="0" w:line="240" w:lineRule="auto"/>
        <w:rPr>
          <w:rFonts w:asciiTheme="minorHAnsi" w:hAnsiTheme="minorHAnsi" w:cstheme="minorHAnsi"/>
          <w:sz w:val="20"/>
          <w:szCs w:val="20"/>
        </w:rPr>
      </w:pPr>
    </w:p>
    <w:p w:rsidR="00F007DA" w:rsidRPr="00CF4898" w:rsidRDefault="00F007DA" w:rsidP="00CF4898">
      <w:pPr>
        <w:spacing w:after="0" w:line="240" w:lineRule="auto"/>
        <w:rPr>
          <w:rFonts w:asciiTheme="minorHAnsi" w:hAnsiTheme="minorHAnsi" w:cstheme="minorHAnsi"/>
          <w:sz w:val="24"/>
          <w:szCs w:val="24"/>
        </w:rPr>
      </w:pPr>
      <w:r w:rsidRPr="00CF4898">
        <w:rPr>
          <w:rFonts w:asciiTheme="minorHAnsi" w:hAnsiTheme="minorHAnsi" w:cstheme="minorHAnsi"/>
          <w:sz w:val="24"/>
          <w:szCs w:val="24"/>
        </w:rPr>
        <w:t>1</w:t>
      </w:r>
      <w:r w:rsidR="00022EF6">
        <w:rPr>
          <w:rFonts w:asciiTheme="minorHAnsi" w:hAnsiTheme="minorHAnsi" w:cstheme="minorHAnsi"/>
          <w:sz w:val="24"/>
          <w:szCs w:val="24"/>
        </w:rPr>
        <w:t>3</w:t>
      </w:r>
      <w:r w:rsidRPr="00CF4898">
        <w:rPr>
          <w:rFonts w:asciiTheme="minorHAnsi" w:hAnsiTheme="minorHAnsi" w:cstheme="minorHAnsi"/>
          <w:sz w:val="24"/>
          <w:szCs w:val="24"/>
        </w:rPr>
        <w:t>. Warunki wykonania robót budowlano-montażowych</w:t>
      </w:r>
      <w:bookmarkEnd w:id="128"/>
      <w:bookmarkEnd w:id="129"/>
      <w:bookmarkEnd w:id="130"/>
      <w:bookmarkEnd w:id="131"/>
      <w:bookmarkEnd w:id="132"/>
      <w:bookmarkEnd w:id="133"/>
      <w:bookmarkEnd w:id="134"/>
      <w:bookmarkEnd w:id="135"/>
    </w:p>
    <w:p w:rsidR="00F007DA" w:rsidRPr="00022EF6" w:rsidRDefault="00F007DA" w:rsidP="00022EF6">
      <w:pPr>
        <w:pStyle w:val="Tekstpodstawowy"/>
        <w:spacing w:after="0"/>
        <w:jc w:val="both"/>
        <w:rPr>
          <w:rFonts w:asciiTheme="minorHAnsi" w:hAnsiTheme="minorHAnsi" w:cstheme="minorHAnsi"/>
          <w:sz w:val="20"/>
          <w:szCs w:val="20"/>
        </w:rPr>
      </w:pPr>
      <w:r w:rsidRPr="00CF4898">
        <w:rPr>
          <w:rFonts w:asciiTheme="minorHAnsi" w:hAnsiTheme="minorHAnsi" w:cstheme="minorHAnsi"/>
        </w:rPr>
        <w:tab/>
      </w:r>
      <w:r w:rsidRPr="00CF4898">
        <w:rPr>
          <w:rFonts w:asciiTheme="minorHAnsi" w:hAnsiTheme="minorHAnsi" w:cstheme="minorHAnsi"/>
          <w:sz w:val="20"/>
          <w:szCs w:val="20"/>
        </w:rPr>
        <w:t>Wszystkie roboty budowlano-montażowe,</w:t>
      </w:r>
      <w:r w:rsidR="00CF4898" w:rsidRPr="00CF4898">
        <w:rPr>
          <w:rFonts w:asciiTheme="minorHAnsi" w:hAnsiTheme="minorHAnsi" w:cstheme="minorHAnsi"/>
          <w:sz w:val="20"/>
          <w:szCs w:val="20"/>
        </w:rPr>
        <w:t xml:space="preserve"> </w:t>
      </w:r>
      <w:r w:rsidRPr="00CF4898">
        <w:rPr>
          <w:rFonts w:asciiTheme="minorHAnsi" w:hAnsiTheme="minorHAnsi" w:cstheme="minorHAnsi"/>
          <w:sz w:val="20"/>
          <w:szCs w:val="20"/>
        </w:rPr>
        <w:t>należy wykonać zgodnie</w:t>
      </w:r>
      <w:r w:rsidR="00CF4898" w:rsidRPr="00CF4898">
        <w:rPr>
          <w:rFonts w:asciiTheme="minorHAnsi" w:hAnsiTheme="minorHAnsi" w:cstheme="minorHAnsi"/>
          <w:sz w:val="20"/>
          <w:szCs w:val="20"/>
        </w:rPr>
        <w:t xml:space="preserve"> </w:t>
      </w:r>
      <w:r w:rsidRPr="00CF4898">
        <w:rPr>
          <w:rFonts w:asciiTheme="minorHAnsi" w:hAnsiTheme="minorHAnsi" w:cstheme="minorHAnsi"/>
          <w:sz w:val="20"/>
          <w:szCs w:val="20"/>
        </w:rPr>
        <w:t>z warunkami technicznymi wykonania i odbioru robót budowlano-montażowych wydanych przez Ministerstwo Gospodarki Przestrzennej i Budownictwa, a opracowanych przez Instytut Techniki Budowlanej.</w:t>
      </w:r>
    </w:p>
    <w:p w:rsidR="00F007DA" w:rsidRPr="00F007DA" w:rsidRDefault="00F007DA" w:rsidP="00F007DA">
      <w:pPr>
        <w:pStyle w:val="Akapitzlist"/>
        <w:ind w:left="540"/>
        <w:rPr>
          <w:rFonts w:asciiTheme="minorHAnsi" w:hAnsiTheme="minorHAnsi" w:cstheme="minorHAnsi"/>
          <w:i/>
          <w:sz w:val="20"/>
          <w:szCs w:val="20"/>
        </w:rPr>
      </w:pP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Pr="00F007DA">
        <w:rPr>
          <w:rFonts w:asciiTheme="minorHAnsi" w:hAnsiTheme="minorHAnsi" w:cstheme="minorHAnsi"/>
          <w:i/>
          <w:sz w:val="20"/>
          <w:szCs w:val="20"/>
        </w:rPr>
        <w:t>OPRACOWAŁA:</w:t>
      </w:r>
    </w:p>
    <w:p w:rsidR="00943B0C" w:rsidRPr="00F51E93" w:rsidRDefault="00F007DA" w:rsidP="00F51E93">
      <w:pPr>
        <w:pStyle w:val="Akapitzlist"/>
        <w:ind w:left="540"/>
        <w:rPr>
          <w:rFonts w:asciiTheme="minorHAnsi" w:hAnsiTheme="minorHAnsi" w:cstheme="minorHAnsi"/>
          <w:sz w:val="20"/>
          <w:szCs w:val="20"/>
        </w:rPr>
      </w:pP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sidRPr="00F007DA">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Pr="00F007DA">
        <w:rPr>
          <w:rFonts w:asciiTheme="minorHAnsi" w:hAnsiTheme="minorHAnsi" w:cstheme="minorHAnsi"/>
          <w:sz w:val="20"/>
          <w:szCs w:val="20"/>
        </w:rPr>
        <w:t xml:space="preserve">mgr inż. arch. </w:t>
      </w:r>
      <w:r>
        <w:rPr>
          <w:rFonts w:asciiTheme="minorHAnsi" w:hAnsiTheme="minorHAnsi" w:cstheme="minorHAnsi"/>
          <w:sz w:val="20"/>
          <w:szCs w:val="20"/>
        </w:rPr>
        <w:t>Monika Borowska-Białek</w:t>
      </w:r>
    </w:p>
    <w:p w:rsidR="00A634CD" w:rsidRDefault="00A634CD">
      <w:pPr>
        <w:spacing w:after="0" w:line="240" w:lineRule="auto"/>
        <w:rPr>
          <w:rFonts w:asciiTheme="minorHAnsi" w:eastAsia="Times New Roman" w:hAnsiTheme="minorHAnsi" w:cstheme="minorHAnsi"/>
          <w:b/>
          <w:sz w:val="24"/>
          <w:szCs w:val="24"/>
        </w:rPr>
      </w:pPr>
      <w:bookmarkStart w:id="198" w:name="_Toc486493211"/>
      <w:bookmarkStart w:id="199" w:name="_Toc486493778"/>
      <w:bookmarkStart w:id="200" w:name="_Toc486494022"/>
      <w:bookmarkStart w:id="201" w:name="_Toc486494125"/>
      <w:bookmarkStart w:id="202" w:name="_Toc487704167"/>
      <w:bookmarkStart w:id="203" w:name="_Toc487704893"/>
      <w:bookmarkStart w:id="204" w:name="_Toc487714247"/>
      <w:bookmarkStart w:id="205" w:name="_Toc527978165"/>
      <w:r>
        <w:rPr>
          <w:rFonts w:asciiTheme="minorHAnsi" w:hAnsiTheme="minorHAnsi" w:cstheme="minorHAnsi"/>
          <w:i/>
          <w:szCs w:val="24"/>
        </w:rPr>
        <w:br w:type="page"/>
      </w:r>
    </w:p>
    <w:p w:rsidR="00943B0C" w:rsidRPr="008D19CF" w:rsidRDefault="008D19CF" w:rsidP="008D19CF">
      <w:pPr>
        <w:pStyle w:val="Nagwek2"/>
        <w:tabs>
          <w:tab w:val="left" w:pos="540"/>
        </w:tabs>
        <w:spacing w:after="0" w:line="240" w:lineRule="auto"/>
        <w:ind w:left="720" w:right="990"/>
        <w:rPr>
          <w:rFonts w:asciiTheme="minorHAnsi" w:hAnsiTheme="minorHAnsi" w:cstheme="minorHAnsi"/>
          <w:i w:val="0"/>
          <w:szCs w:val="24"/>
        </w:rPr>
      </w:pPr>
      <w:r w:rsidRPr="008D19CF">
        <w:rPr>
          <w:rFonts w:asciiTheme="minorHAnsi" w:hAnsiTheme="minorHAnsi" w:cstheme="minorHAnsi"/>
          <w:i w:val="0"/>
          <w:szCs w:val="24"/>
        </w:rPr>
        <w:lastRenderedPageBreak/>
        <w:t>III.</w:t>
      </w:r>
      <w:r w:rsidR="00943B0C" w:rsidRPr="008D19CF">
        <w:rPr>
          <w:rFonts w:asciiTheme="minorHAnsi" w:hAnsiTheme="minorHAnsi" w:cstheme="minorHAnsi"/>
          <w:i w:val="0"/>
          <w:szCs w:val="24"/>
        </w:rPr>
        <w:t>CZĘŚĆ FORMALNO-PRAWNA</w:t>
      </w:r>
      <w:bookmarkEnd w:id="198"/>
      <w:bookmarkEnd w:id="199"/>
      <w:bookmarkEnd w:id="200"/>
      <w:bookmarkEnd w:id="201"/>
      <w:bookmarkEnd w:id="202"/>
      <w:bookmarkEnd w:id="203"/>
      <w:bookmarkEnd w:id="204"/>
      <w:bookmarkEnd w:id="205"/>
    </w:p>
    <w:p w:rsidR="00943B0C" w:rsidRPr="00AB0586" w:rsidRDefault="00943B0C" w:rsidP="00943B0C"/>
    <w:p w:rsidR="00F550AF" w:rsidRDefault="00F550AF" w:rsidP="00F550AF">
      <w:pPr>
        <w:tabs>
          <w:tab w:val="left" w:pos="3420"/>
        </w:tabs>
        <w:autoSpaceDE w:val="0"/>
        <w:autoSpaceDN w:val="0"/>
        <w:adjustRightInd w:val="0"/>
        <w:spacing w:after="0" w:line="240" w:lineRule="auto"/>
        <w:jc w:val="right"/>
        <w:rPr>
          <w:rFonts w:ascii="Century Gothic" w:hAnsi="Century Gothic" w:cs="Century Gothic"/>
          <w:sz w:val="20"/>
          <w:szCs w:val="20"/>
          <w:lang w:eastAsia="pl-PL"/>
        </w:rPr>
      </w:pPr>
      <w:r>
        <w:rPr>
          <w:rFonts w:ascii="Century Gothic" w:hAnsi="Century Gothic" w:cs="Century Gothic"/>
          <w:sz w:val="20"/>
          <w:szCs w:val="20"/>
          <w:lang w:eastAsia="pl-PL"/>
        </w:rPr>
        <w:tab/>
      </w:r>
      <w:r>
        <w:rPr>
          <w:rFonts w:ascii="Century Gothic" w:hAnsi="Century Gothic" w:cs="Century Gothic"/>
          <w:sz w:val="20"/>
          <w:szCs w:val="20"/>
          <w:lang w:eastAsia="pl-PL"/>
        </w:rPr>
        <w:tab/>
      </w:r>
      <w:r>
        <w:rPr>
          <w:rFonts w:ascii="Century Gothic" w:hAnsi="Century Gothic" w:cs="Century Gothic"/>
          <w:sz w:val="20"/>
          <w:szCs w:val="20"/>
          <w:lang w:eastAsia="pl-PL"/>
        </w:rPr>
        <w:tab/>
      </w:r>
      <w:r>
        <w:rPr>
          <w:rFonts w:ascii="Century Gothic" w:hAnsi="Century Gothic" w:cs="Century Gothic"/>
          <w:sz w:val="20"/>
          <w:szCs w:val="20"/>
          <w:lang w:eastAsia="pl-PL"/>
        </w:rPr>
        <w:tab/>
      </w:r>
    </w:p>
    <w:p w:rsidR="00F550AF" w:rsidRDefault="00F550AF" w:rsidP="00F550AF">
      <w:pPr>
        <w:autoSpaceDE w:val="0"/>
        <w:autoSpaceDN w:val="0"/>
        <w:adjustRightInd w:val="0"/>
        <w:spacing w:after="0" w:line="240" w:lineRule="auto"/>
        <w:rPr>
          <w:rFonts w:cs="Calibri"/>
          <w:lang w:eastAsia="pl-PL"/>
        </w:rPr>
      </w:pPr>
    </w:p>
    <w:p w:rsidR="00F550AF" w:rsidRPr="004110C2" w:rsidRDefault="00F550AF" w:rsidP="00F550AF">
      <w:pPr>
        <w:tabs>
          <w:tab w:val="left" w:pos="3281"/>
        </w:tabs>
        <w:autoSpaceDE w:val="0"/>
        <w:autoSpaceDN w:val="0"/>
        <w:adjustRightInd w:val="0"/>
        <w:spacing w:after="0" w:line="360" w:lineRule="auto"/>
        <w:jc w:val="right"/>
        <w:rPr>
          <w:rFonts w:asciiTheme="minorHAnsi" w:hAnsiTheme="minorHAnsi" w:cstheme="minorHAnsi"/>
          <w:color w:val="000000"/>
          <w:sz w:val="24"/>
          <w:szCs w:val="24"/>
          <w:lang w:eastAsia="pl-PL"/>
        </w:rPr>
      </w:pPr>
      <w:r w:rsidRPr="004110C2">
        <w:rPr>
          <w:rFonts w:asciiTheme="minorHAnsi" w:hAnsiTheme="minorHAnsi" w:cstheme="minorHAnsi"/>
          <w:color w:val="000000"/>
          <w:sz w:val="24"/>
          <w:szCs w:val="24"/>
          <w:lang w:eastAsia="pl-PL"/>
        </w:rPr>
        <w:t>Gdańsk 201</w:t>
      </w:r>
      <w:r w:rsidR="004110C2" w:rsidRPr="004110C2">
        <w:rPr>
          <w:rFonts w:asciiTheme="minorHAnsi" w:hAnsiTheme="minorHAnsi" w:cstheme="minorHAnsi"/>
          <w:color w:val="000000"/>
          <w:sz w:val="24"/>
          <w:szCs w:val="24"/>
          <w:lang w:eastAsia="pl-PL"/>
        </w:rPr>
        <w:t>8</w:t>
      </w:r>
      <w:r w:rsidRPr="004110C2">
        <w:rPr>
          <w:rFonts w:asciiTheme="minorHAnsi" w:hAnsiTheme="minorHAnsi" w:cstheme="minorHAnsi"/>
          <w:color w:val="000000"/>
          <w:sz w:val="24"/>
          <w:szCs w:val="24"/>
          <w:lang w:eastAsia="pl-PL"/>
        </w:rPr>
        <w:t>.</w:t>
      </w:r>
      <w:r w:rsidR="004110C2" w:rsidRPr="004110C2">
        <w:rPr>
          <w:rFonts w:asciiTheme="minorHAnsi" w:hAnsiTheme="minorHAnsi" w:cstheme="minorHAnsi"/>
          <w:color w:val="000000"/>
          <w:sz w:val="24"/>
          <w:szCs w:val="24"/>
          <w:lang w:eastAsia="pl-PL"/>
        </w:rPr>
        <w:t>1</w:t>
      </w:r>
      <w:r w:rsidR="00022EF6">
        <w:rPr>
          <w:rFonts w:asciiTheme="minorHAnsi" w:hAnsiTheme="minorHAnsi" w:cstheme="minorHAnsi"/>
          <w:color w:val="000000"/>
          <w:sz w:val="24"/>
          <w:szCs w:val="24"/>
          <w:lang w:eastAsia="pl-PL"/>
        </w:rPr>
        <w:t>1</w:t>
      </w:r>
      <w:r w:rsidRPr="004110C2">
        <w:rPr>
          <w:rFonts w:asciiTheme="minorHAnsi" w:hAnsiTheme="minorHAnsi" w:cstheme="minorHAnsi"/>
          <w:color w:val="000000"/>
          <w:sz w:val="24"/>
          <w:szCs w:val="24"/>
          <w:lang w:eastAsia="pl-PL"/>
        </w:rPr>
        <w:t>.</w:t>
      </w:r>
      <w:r w:rsidR="00022EF6">
        <w:rPr>
          <w:rFonts w:asciiTheme="minorHAnsi" w:hAnsiTheme="minorHAnsi" w:cstheme="minorHAnsi"/>
          <w:color w:val="000000"/>
          <w:sz w:val="24"/>
          <w:szCs w:val="24"/>
          <w:lang w:eastAsia="pl-PL"/>
        </w:rPr>
        <w:t>14</w:t>
      </w: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center"/>
        <w:rPr>
          <w:rFonts w:asciiTheme="minorHAnsi" w:hAnsiTheme="minorHAnsi" w:cstheme="minorHAnsi"/>
          <w:b/>
          <w:bCs/>
          <w:color w:val="000000"/>
          <w:sz w:val="28"/>
          <w:szCs w:val="28"/>
          <w:lang w:eastAsia="pl-PL"/>
        </w:rPr>
      </w:pPr>
      <w:r w:rsidRPr="004110C2">
        <w:rPr>
          <w:rFonts w:asciiTheme="minorHAnsi" w:hAnsiTheme="minorHAnsi" w:cstheme="minorHAnsi"/>
          <w:b/>
          <w:bCs/>
          <w:color w:val="000000"/>
          <w:sz w:val="28"/>
          <w:szCs w:val="28"/>
          <w:lang w:eastAsia="pl-PL"/>
        </w:rPr>
        <w:t>OŚWIADCZENIE PROJEKTANTA</w:t>
      </w:r>
      <w:r w:rsidR="00022EF6">
        <w:rPr>
          <w:rFonts w:asciiTheme="minorHAnsi" w:hAnsiTheme="minorHAnsi" w:cstheme="minorHAnsi"/>
          <w:b/>
          <w:bCs/>
          <w:color w:val="000000"/>
          <w:sz w:val="28"/>
          <w:szCs w:val="28"/>
          <w:lang w:eastAsia="pl-PL"/>
        </w:rPr>
        <w:t xml:space="preserve"> i SPRAWDZAJĄCEGO</w:t>
      </w:r>
    </w:p>
    <w:p w:rsidR="00F550AF" w:rsidRPr="004110C2" w:rsidRDefault="00F550AF" w:rsidP="00F550AF">
      <w:pPr>
        <w:autoSpaceDE w:val="0"/>
        <w:autoSpaceDN w:val="0"/>
        <w:adjustRightInd w:val="0"/>
        <w:spacing w:after="0" w:line="240" w:lineRule="auto"/>
        <w:jc w:val="both"/>
        <w:rPr>
          <w:rFonts w:asciiTheme="minorHAnsi" w:hAnsiTheme="minorHAnsi" w:cstheme="minorHAnsi"/>
          <w:lang w:eastAsia="pl-PL"/>
        </w:rPr>
      </w:pPr>
    </w:p>
    <w:p w:rsidR="00F550AF" w:rsidRPr="004110C2" w:rsidRDefault="00F550AF" w:rsidP="00F550AF">
      <w:pPr>
        <w:autoSpaceDE w:val="0"/>
        <w:autoSpaceDN w:val="0"/>
        <w:adjustRightInd w:val="0"/>
        <w:spacing w:after="0" w:line="240" w:lineRule="auto"/>
        <w:jc w:val="both"/>
        <w:rPr>
          <w:rFonts w:asciiTheme="minorHAnsi" w:hAnsiTheme="minorHAnsi" w:cstheme="minorHAnsi"/>
          <w:lang w:eastAsia="pl-PL"/>
        </w:rPr>
      </w:pPr>
    </w:p>
    <w:p w:rsidR="00F550AF" w:rsidRPr="004110C2" w:rsidRDefault="00F550AF" w:rsidP="00F550AF">
      <w:pPr>
        <w:tabs>
          <w:tab w:val="left" w:pos="3281"/>
        </w:tabs>
        <w:autoSpaceDE w:val="0"/>
        <w:autoSpaceDN w:val="0"/>
        <w:adjustRightInd w:val="0"/>
        <w:spacing w:after="0" w:line="360" w:lineRule="auto"/>
        <w:jc w:val="both"/>
        <w:rPr>
          <w:rFonts w:asciiTheme="minorHAnsi" w:hAnsiTheme="minorHAnsi" w:cstheme="minorHAnsi"/>
          <w:color w:val="000000"/>
          <w:sz w:val="24"/>
          <w:szCs w:val="24"/>
          <w:lang w:eastAsia="pl-PL"/>
        </w:rPr>
      </w:pPr>
      <w:r w:rsidRPr="004110C2">
        <w:rPr>
          <w:rFonts w:asciiTheme="minorHAnsi" w:hAnsiTheme="minorHAnsi" w:cstheme="minorHAnsi"/>
          <w:color w:val="000000"/>
          <w:sz w:val="24"/>
          <w:szCs w:val="24"/>
          <w:lang w:eastAsia="pl-PL"/>
        </w:rPr>
        <w:t xml:space="preserve">Oświadczam, że projekt budynku </w:t>
      </w:r>
      <w:r w:rsidR="00932923">
        <w:rPr>
          <w:rFonts w:asciiTheme="minorHAnsi" w:hAnsiTheme="minorHAnsi" w:cstheme="minorHAnsi"/>
          <w:color w:val="000000"/>
          <w:sz w:val="24"/>
          <w:szCs w:val="24"/>
          <w:lang w:eastAsia="pl-PL"/>
        </w:rPr>
        <w:t>remizy</w:t>
      </w:r>
      <w:r w:rsidRPr="004110C2">
        <w:rPr>
          <w:rFonts w:asciiTheme="minorHAnsi" w:hAnsiTheme="minorHAnsi" w:cstheme="minorHAnsi"/>
          <w:color w:val="000000"/>
          <w:sz w:val="24"/>
          <w:szCs w:val="24"/>
          <w:lang w:eastAsia="pl-PL"/>
        </w:rPr>
        <w:t xml:space="preserve"> </w:t>
      </w:r>
      <w:r w:rsidR="004110C2" w:rsidRPr="004110C2">
        <w:rPr>
          <w:rFonts w:asciiTheme="minorHAnsi" w:hAnsiTheme="minorHAnsi" w:cstheme="minorHAnsi"/>
          <w:color w:val="000000"/>
          <w:sz w:val="24"/>
          <w:szCs w:val="24"/>
          <w:lang w:eastAsia="pl-PL"/>
        </w:rPr>
        <w:t>na</w:t>
      </w:r>
      <w:r w:rsidRPr="004110C2">
        <w:rPr>
          <w:rFonts w:asciiTheme="minorHAnsi" w:hAnsiTheme="minorHAnsi" w:cstheme="minorHAnsi"/>
          <w:color w:val="000000"/>
          <w:sz w:val="24"/>
          <w:szCs w:val="24"/>
          <w:lang w:eastAsia="pl-PL"/>
        </w:rPr>
        <w:t xml:space="preserve"> dz. nr 2</w:t>
      </w:r>
      <w:r w:rsidR="00932923">
        <w:rPr>
          <w:rFonts w:asciiTheme="minorHAnsi" w:hAnsiTheme="minorHAnsi" w:cstheme="minorHAnsi"/>
          <w:color w:val="000000"/>
          <w:sz w:val="24"/>
          <w:szCs w:val="24"/>
          <w:lang w:eastAsia="pl-PL"/>
        </w:rPr>
        <w:t>8</w:t>
      </w:r>
      <w:r w:rsidR="004110C2" w:rsidRPr="004110C2">
        <w:rPr>
          <w:rFonts w:asciiTheme="minorHAnsi" w:hAnsiTheme="minorHAnsi" w:cstheme="minorHAnsi"/>
          <w:color w:val="000000"/>
          <w:sz w:val="24"/>
          <w:szCs w:val="24"/>
          <w:lang w:eastAsia="pl-PL"/>
        </w:rPr>
        <w:t>/</w:t>
      </w:r>
      <w:r w:rsidR="00932923">
        <w:rPr>
          <w:rFonts w:asciiTheme="minorHAnsi" w:hAnsiTheme="minorHAnsi" w:cstheme="minorHAnsi"/>
          <w:color w:val="000000"/>
          <w:sz w:val="24"/>
          <w:szCs w:val="24"/>
          <w:lang w:eastAsia="pl-PL"/>
        </w:rPr>
        <w:t>3</w:t>
      </w:r>
      <w:r w:rsidRPr="004110C2">
        <w:rPr>
          <w:rFonts w:asciiTheme="minorHAnsi" w:hAnsiTheme="minorHAnsi" w:cstheme="minorHAnsi"/>
          <w:color w:val="000000"/>
          <w:sz w:val="24"/>
          <w:szCs w:val="24"/>
          <w:lang w:eastAsia="pl-PL"/>
        </w:rPr>
        <w:t xml:space="preserve">, </w:t>
      </w:r>
      <w:r w:rsidR="004110C2" w:rsidRPr="004110C2">
        <w:rPr>
          <w:rFonts w:asciiTheme="minorHAnsi" w:hAnsiTheme="minorHAnsi" w:cstheme="minorHAnsi"/>
          <w:color w:val="000000"/>
          <w:sz w:val="24"/>
          <w:szCs w:val="24"/>
          <w:lang w:eastAsia="pl-PL"/>
        </w:rPr>
        <w:t>w</w:t>
      </w:r>
      <w:r w:rsidRPr="004110C2">
        <w:rPr>
          <w:rFonts w:asciiTheme="minorHAnsi" w:hAnsiTheme="minorHAnsi" w:cstheme="minorHAnsi"/>
          <w:color w:val="000000"/>
          <w:sz w:val="24"/>
          <w:szCs w:val="24"/>
          <w:lang w:eastAsia="pl-PL"/>
        </w:rPr>
        <w:t xml:space="preserve"> </w:t>
      </w:r>
      <w:r w:rsidR="00932923">
        <w:rPr>
          <w:rFonts w:asciiTheme="minorHAnsi" w:hAnsiTheme="minorHAnsi" w:cstheme="minorHAnsi"/>
          <w:color w:val="000000"/>
          <w:sz w:val="24"/>
          <w:szCs w:val="24"/>
          <w:lang w:eastAsia="pl-PL"/>
        </w:rPr>
        <w:t>Pruszczu</w:t>
      </w:r>
      <w:r w:rsidRPr="004110C2">
        <w:rPr>
          <w:rFonts w:asciiTheme="minorHAnsi" w:hAnsiTheme="minorHAnsi" w:cstheme="minorHAnsi"/>
          <w:color w:val="000000"/>
          <w:sz w:val="24"/>
          <w:szCs w:val="24"/>
          <w:lang w:eastAsia="pl-PL"/>
        </w:rPr>
        <w:t xml:space="preserve">, wraz z instalacjami wewnętrznymi, zagospodarowaniem terenu został </w:t>
      </w:r>
      <w:r w:rsidR="004110C2" w:rsidRPr="004110C2">
        <w:rPr>
          <w:rFonts w:asciiTheme="minorHAnsi" w:hAnsiTheme="minorHAnsi" w:cstheme="minorHAnsi"/>
          <w:color w:val="000000"/>
          <w:sz w:val="24"/>
          <w:szCs w:val="24"/>
          <w:lang w:eastAsia="pl-PL"/>
        </w:rPr>
        <w:t>wykonany</w:t>
      </w:r>
      <w:r w:rsidRPr="004110C2">
        <w:rPr>
          <w:rFonts w:asciiTheme="minorHAnsi" w:hAnsiTheme="minorHAnsi" w:cstheme="minorHAnsi"/>
          <w:color w:val="000000"/>
          <w:sz w:val="24"/>
          <w:szCs w:val="24"/>
          <w:lang w:eastAsia="pl-PL"/>
        </w:rPr>
        <w:t xml:space="preserve"> zgodnie z obowiązującymi przepisami oraz zasadami </w:t>
      </w:r>
      <w:r w:rsidR="004110C2" w:rsidRPr="004110C2">
        <w:rPr>
          <w:rFonts w:asciiTheme="minorHAnsi" w:hAnsiTheme="minorHAnsi" w:cstheme="minorHAnsi"/>
          <w:color w:val="000000"/>
          <w:sz w:val="24"/>
          <w:szCs w:val="24"/>
          <w:lang w:eastAsia="pl-PL"/>
        </w:rPr>
        <w:t xml:space="preserve">współczesnej </w:t>
      </w:r>
      <w:r w:rsidRPr="004110C2">
        <w:rPr>
          <w:rFonts w:asciiTheme="minorHAnsi" w:hAnsiTheme="minorHAnsi" w:cstheme="minorHAnsi"/>
          <w:color w:val="000000"/>
          <w:sz w:val="24"/>
          <w:szCs w:val="24"/>
          <w:lang w:eastAsia="pl-PL"/>
        </w:rPr>
        <w:t>wiedzy technicznej.</w:t>
      </w:r>
    </w:p>
    <w:p w:rsidR="00943B0C" w:rsidRDefault="00943B0C" w:rsidP="00943B0C"/>
    <w:p w:rsidR="009E0779" w:rsidRPr="00AB0586" w:rsidRDefault="009E0779" w:rsidP="00943B0C"/>
    <w:p w:rsidR="00943B0C" w:rsidRPr="009E0779" w:rsidRDefault="00943B0C" w:rsidP="00943B0C">
      <w:pPr>
        <w:spacing w:line="360" w:lineRule="auto"/>
        <w:rPr>
          <w:rFonts w:cs="Tahoma"/>
          <w:sz w:val="24"/>
          <w:szCs w:val="24"/>
        </w:rPr>
      </w:pPr>
    </w:p>
    <w:p w:rsidR="00943B0C" w:rsidRPr="00932923" w:rsidRDefault="004110C2" w:rsidP="004110C2">
      <w:pPr>
        <w:spacing w:line="360" w:lineRule="auto"/>
        <w:rPr>
          <w:rFonts w:cs="Tahoma"/>
          <w:sz w:val="24"/>
          <w:szCs w:val="24"/>
        </w:rPr>
      </w:pPr>
      <w:r>
        <w:rPr>
          <w:rFonts w:cs="Tahoma"/>
          <w:i/>
          <w:sz w:val="24"/>
          <w:szCs w:val="24"/>
        </w:rPr>
        <w:tab/>
      </w:r>
      <w:r>
        <w:rPr>
          <w:rFonts w:cs="Tahoma"/>
          <w:i/>
          <w:sz w:val="24"/>
          <w:szCs w:val="24"/>
        </w:rPr>
        <w:tab/>
      </w:r>
      <w:r>
        <w:rPr>
          <w:rFonts w:cs="Tahoma"/>
          <w:i/>
          <w:sz w:val="24"/>
          <w:szCs w:val="24"/>
        </w:rPr>
        <w:tab/>
      </w:r>
      <w:r>
        <w:rPr>
          <w:rFonts w:cs="Tahoma"/>
          <w:i/>
          <w:sz w:val="24"/>
          <w:szCs w:val="24"/>
        </w:rPr>
        <w:tab/>
      </w:r>
      <w:r>
        <w:rPr>
          <w:rFonts w:cs="Tahoma"/>
          <w:i/>
          <w:sz w:val="24"/>
          <w:szCs w:val="24"/>
        </w:rPr>
        <w:tab/>
      </w:r>
      <w:r w:rsidR="00943B0C" w:rsidRPr="00932923">
        <w:rPr>
          <w:rFonts w:cs="Tahoma"/>
          <w:sz w:val="24"/>
          <w:szCs w:val="24"/>
        </w:rPr>
        <w:t xml:space="preserve"> AUTOR</w:t>
      </w:r>
      <w:r w:rsidR="008D19CF" w:rsidRPr="00932923">
        <w:rPr>
          <w:rFonts w:cs="Tahoma"/>
          <w:sz w:val="24"/>
          <w:szCs w:val="24"/>
        </w:rPr>
        <w:t xml:space="preserve"> PROJEKTU</w:t>
      </w:r>
      <w:r w:rsidR="00932923" w:rsidRPr="00932923">
        <w:rPr>
          <w:rFonts w:cs="Tahoma"/>
          <w:sz w:val="24"/>
          <w:szCs w:val="24"/>
        </w:rPr>
        <w:t>:</w:t>
      </w:r>
    </w:p>
    <w:p w:rsidR="004110C2" w:rsidRPr="00932923" w:rsidRDefault="00943B0C" w:rsidP="004110C2">
      <w:pPr>
        <w:autoSpaceDE w:val="0"/>
        <w:autoSpaceDN w:val="0"/>
        <w:adjustRightInd w:val="0"/>
        <w:spacing w:after="0" w:line="240" w:lineRule="auto"/>
        <w:ind w:left="2832" w:firstLine="708"/>
        <w:rPr>
          <w:rFonts w:cs="Calibri"/>
          <w:b/>
        </w:rPr>
      </w:pPr>
      <w:r w:rsidRPr="00932923">
        <w:rPr>
          <w:rFonts w:cs="Tahoma"/>
          <w:b/>
        </w:rPr>
        <w:t xml:space="preserve"> mgr inż. </w:t>
      </w:r>
      <w:r w:rsidR="008D19CF" w:rsidRPr="00932923">
        <w:rPr>
          <w:rFonts w:cs="Tahoma"/>
          <w:b/>
        </w:rPr>
        <w:t>arch. Monika Borowska-Białek</w:t>
      </w:r>
      <w:r w:rsidR="004110C2" w:rsidRPr="00932923">
        <w:rPr>
          <w:rFonts w:cs="Calibri"/>
          <w:b/>
        </w:rPr>
        <w:t xml:space="preserve"> </w:t>
      </w:r>
    </w:p>
    <w:p w:rsidR="004110C2" w:rsidRPr="00932923" w:rsidRDefault="004110C2" w:rsidP="004110C2">
      <w:pPr>
        <w:autoSpaceDE w:val="0"/>
        <w:autoSpaceDN w:val="0"/>
        <w:adjustRightInd w:val="0"/>
        <w:spacing w:after="0" w:line="240" w:lineRule="auto"/>
        <w:ind w:left="2832" w:firstLine="708"/>
        <w:rPr>
          <w:rFonts w:cs="Calibri"/>
        </w:rPr>
      </w:pPr>
      <w:r w:rsidRPr="00932923">
        <w:rPr>
          <w:rFonts w:cs="Calibri"/>
        </w:rPr>
        <w:t xml:space="preserve">uprawnienia budowlane do projektowania bez ograniczeń </w:t>
      </w:r>
    </w:p>
    <w:p w:rsidR="004110C2" w:rsidRPr="00932923" w:rsidRDefault="004110C2" w:rsidP="004110C2">
      <w:pPr>
        <w:autoSpaceDE w:val="0"/>
        <w:autoSpaceDN w:val="0"/>
        <w:adjustRightInd w:val="0"/>
        <w:spacing w:after="0" w:line="240" w:lineRule="auto"/>
        <w:ind w:left="2832" w:firstLine="708"/>
        <w:rPr>
          <w:rFonts w:cs="Calibri"/>
        </w:rPr>
      </w:pPr>
      <w:r w:rsidRPr="00932923">
        <w:rPr>
          <w:rFonts w:cs="Calibri"/>
        </w:rPr>
        <w:t>w specjalności architektonicznej</w:t>
      </w:r>
    </w:p>
    <w:p w:rsidR="004110C2" w:rsidRPr="00932923" w:rsidRDefault="004110C2" w:rsidP="004110C2">
      <w:pPr>
        <w:spacing w:after="0" w:line="240" w:lineRule="auto"/>
        <w:ind w:left="2832" w:firstLine="708"/>
        <w:rPr>
          <w:rFonts w:cs="Calibri"/>
          <w:b/>
        </w:rPr>
      </w:pPr>
      <w:r w:rsidRPr="00932923">
        <w:rPr>
          <w:rFonts w:cs="Calibri"/>
          <w:b/>
        </w:rPr>
        <w:t>upr. nr PO/KK/366/2010</w:t>
      </w:r>
    </w:p>
    <w:p w:rsidR="00932923" w:rsidRPr="00932923" w:rsidRDefault="00932923" w:rsidP="00932923">
      <w:pPr>
        <w:spacing w:line="360" w:lineRule="auto"/>
        <w:rPr>
          <w:rFonts w:cs="Tahoma"/>
          <w:sz w:val="24"/>
          <w:szCs w:val="24"/>
        </w:rPr>
      </w:pPr>
    </w:p>
    <w:p w:rsidR="00943B0C" w:rsidRPr="00932923" w:rsidRDefault="00932923" w:rsidP="00932923">
      <w:pPr>
        <w:spacing w:line="360" w:lineRule="auto"/>
        <w:ind w:left="2832" w:firstLine="708"/>
        <w:rPr>
          <w:rFonts w:cs="Tahoma"/>
          <w:sz w:val="24"/>
          <w:szCs w:val="24"/>
        </w:rPr>
      </w:pPr>
      <w:r w:rsidRPr="00932923">
        <w:rPr>
          <w:rFonts w:cs="Tahoma"/>
          <w:sz w:val="24"/>
          <w:szCs w:val="24"/>
        </w:rPr>
        <w:t>SPRAWDZAJĄCY:</w:t>
      </w:r>
    </w:p>
    <w:p w:rsidR="00932923" w:rsidRPr="00932923" w:rsidRDefault="00932923" w:rsidP="00932923">
      <w:pPr>
        <w:autoSpaceDE w:val="0"/>
        <w:adjustRightInd w:val="0"/>
        <w:spacing w:after="0" w:line="240" w:lineRule="auto"/>
        <w:ind w:left="2832" w:firstLine="708"/>
        <w:rPr>
          <w:rFonts w:cs="Calibri"/>
          <w:b/>
          <w:bCs/>
        </w:rPr>
      </w:pPr>
      <w:r w:rsidRPr="00932923">
        <w:rPr>
          <w:rFonts w:cs="Calibri"/>
          <w:b/>
          <w:bCs/>
        </w:rPr>
        <w:t>mgr inż. arch. Anna Rubczak</w:t>
      </w:r>
    </w:p>
    <w:p w:rsidR="00932923" w:rsidRPr="00932923" w:rsidRDefault="00932923" w:rsidP="00932923">
      <w:pPr>
        <w:autoSpaceDE w:val="0"/>
        <w:adjustRightInd w:val="0"/>
        <w:spacing w:after="0" w:line="240" w:lineRule="auto"/>
        <w:ind w:left="2832" w:firstLine="708"/>
        <w:rPr>
          <w:rFonts w:cs="Calibri"/>
        </w:rPr>
      </w:pPr>
      <w:r w:rsidRPr="00932923">
        <w:rPr>
          <w:rFonts w:cs="Calibri"/>
        </w:rPr>
        <w:t>uprawnienia budowlane do projektowania</w:t>
      </w:r>
    </w:p>
    <w:p w:rsidR="00932923" w:rsidRPr="00932923" w:rsidRDefault="00932923" w:rsidP="00932923">
      <w:pPr>
        <w:autoSpaceDE w:val="0"/>
        <w:adjustRightInd w:val="0"/>
        <w:spacing w:after="0" w:line="240" w:lineRule="auto"/>
        <w:ind w:left="2832" w:firstLine="708"/>
        <w:rPr>
          <w:rFonts w:cs="Calibri"/>
        </w:rPr>
      </w:pPr>
      <w:r w:rsidRPr="00932923">
        <w:rPr>
          <w:rFonts w:cs="Calibri"/>
        </w:rPr>
        <w:t>bez ograniczeń w specjalności architektonicznej</w:t>
      </w:r>
    </w:p>
    <w:p w:rsidR="00932923" w:rsidRPr="00932923" w:rsidRDefault="00932923" w:rsidP="00932923">
      <w:pPr>
        <w:autoSpaceDE w:val="0"/>
        <w:adjustRightInd w:val="0"/>
        <w:spacing w:after="0" w:line="240" w:lineRule="auto"/>
        <w:ind w:left="2832" w:firstLine="708"/>
        <w:rPr>
          <w:rFonts w:cs="Calibri"/>
          <w:b/>
          <w:iCs/>
          <w:color w:val="000000"/>
          <w:lang w:eastAsia="pl-PL"/>
        </w:rPr>
      </w:pPr>
      <w:r w:rsidRPr="00932923">
        <w:rPr>
          <w:rFonts w:cs="Calibri"/>
          <w:b/>
        </w:rPr>
        <w:t>upr.</w:t>
      </w:r>
      <w:r>
        <w:rPr>
          <w:rFonts w:cs="Calibri"/>
          <w:b/>
        </w:rPr>
        <w:t xml:space="preserve"> </w:t>
      </w:r>
      <w:r w:rsidRPr="00932923">
        <w:rPr>
          <w:rFonts w:cs="Calibri"/>
          <w:b/>
        </w:rPr>
        <w:t xml:space="preserve">nr </w:t>
      </w:r>
      <w:r>
        <w:rPr>
          <w:rFonts w:cs="Calibri"/>
          <w:b/>
        </w:rPr>
        <w:t xml:space="preserve"> </w:t>
      </w:r>
      <w:r w:rsidRPr="00932923">
        <w:rPr>
          <w:rFonts w:cs="Calibri"/>
          <w:b/>
          <w:color w:val="000000"/>
          <w:lang w:eastAsia="pl-PL"/>
        </w:rPr>
        <w:t>549/POKK/201</w:t>
      </w:r>
      <w:r w:rsidRPr="00932923">
        <w:rPr>
          <w:rFonts w:cs="Calibri"/>
          <w:b/>
          <w:iCs/>
          <w:color w:val="000000"/>
          <w:lang w:eastAsia="pl-PL"/>
        </w:rPr>
        <w:t>3</w:t>
      </w:r>
    </w:p>
    <w:p w:rsidR="00932923" w:rsidRDefault="00932923" w:rsidP="009E0779">
      <w:pPr>
        <w:spacing w:line="360" w:lineRule="auto"/>
        <w:ind w:left="4248" w:firstLine="708"/>
        <w:rPr>
          <w:rFonts w:cs="Tahoma"/>
          <w:i/>
          <w:sz w:val="24"/>
          <w:szCs w:val="24"/>
        </w:rPr>
      </w:pPr>
    </w:p>
    <w:p w:rsidR="00943B0C" w:rsidRDefault="00943B0C">
      <w:pPr>
        <w:rPr>
          <w:rFonts w:asciiTheme="minorHAnsi" w:hAnsiTheme="minorHAnsi" w:cstheme="minorHAnsi"/>
        </w:rPr>
      </w:pPr>
    </w:p>
    <w:p w:rsidR="00943B0C" w:rsidRDefault="00943B0C">
      <w:pPr>
        <w:rPr>
          <w:rFonts w:asciiTheme="minorHAnsi" w:hAnsiTheme="minorHAnsi" w:cstheme="minorHAnsi"/>
        </w:rPr>
      </w:pPr>
    </w:p>
    <w:p w:rsidR="009E0779" w:rsidRDefault="009E0779">
      <w:pPr>
        <w:rPr>
          <w:rFonts w:asciiTheme="minorHAnsi" w:hAnsiTheme="minorHAnsi" w:cstheme="minorHAnsi"/>
        </w:rPr>
      </w:pPr>
    </w:p>
    <w:p w:rsidR="009E0779" w:rsidRDefault="002D7A75">
      <w:pPr>
        <w:rPr>
          <w:rFonts w:asciiTheme="minorHAnsi" w:hAnsiTheme="minorHAnsi" w:cstheme="minorHAnsi"/>
        </w:rPr>
      </w:pPr>
      <w:r w:rsidRPr="003A69BC">
        <w:rPr>
          <w:rFonts w:asciiTheme="minorHAnsi" w:hAnsiTheme="minorHAnsi" w:cstheme="minorHAnsi"/>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79.5pt">
            <v:imagedata r:id="rId8" o:title="UPRAWNIENIA Monika Borowska-Białek"/>
          </v:shape>
        </w:pict>
      </w:r>
    </w:p>
    <w:p w:rsidR="009E0779" w:rsidRDefault="009E0779">
      <w:pPr>
        <w:rPr>
          <w:rFonts w:asciiTheme="minorHAnsi" w:hAnsiTheme="minorHAnsi" w:cstheme="minorHAnsi"/>
        </w:rPr>
      </w:pPr>
    </w:p>
    <w:p w:rsidR="00943B0C" w:rsidRDefault="00943B0C">
      <w:pPr>
        <w:rPr>
          <w:rFonts w:asciiTheme="minorHAnsi" w:hAnsiTheme="minorHAnsi" w:cstheme="minorHAnsi"/>
        </w:rPr>
      </w:pPr>
      <w:r>
        <w:rPr>
          <w:rFonts w:asciiTheme="minorHAnsi" w:hAnsiTheme="minorHAnsi" w:cstheme="minorHAnsi"/>
          <w:noProof/>
          <w:lang w:eastAsia="pl-PL"/>
        </w:rPr>
        <w:lastRenderedPageBreak/>
        <w:drawing>
          <wp:inline distT="0" distB="0" distL="0" distR="0">
            <wp:extent cx="5760720" cy="8138495"/>
            <wp:effectExtent l="19050" t="0" r="0"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760720" cy="8138495"/>
                    </a:xfrm>
                    <a:prstGeom prst="rect">
                      <a:avLst/>
                    </a:prstGeom>
                    <a:noFill/>
                    <a:ln w="9525">
                      <a:noFill/>
                      <a:miter lim="800000"/>
                      <a:headEnd/>
                      <a:tailEnd/>
                    </a:ln>
                  </pic:spPr>
                </pic:pic>
              </a:graphicData>
            </a:graphic>
          </wp:inline>
        </w:drawing>
      </w:r>
    </w:p>
    <w:p w:rsidR="00215E26" w:rsidRDefault="00215E26">
      <w:pPr>
        <w:rPr>
          <w:rFonts w:asciiTheme="minorHAnsi" w:hAnsiTheme="minorHAnsi" w:cstheme="minorHAnsi"/>
        </w:rPr>
      </w:pPr>
    </w:p>
    <w:p w:rsidR="00215E26" w:rsidRDefault="00215E26">
      <w:pPr>
        <w:rPr>
          <w:rFonts w:asciiTheme="minorHAnsi" w:hAnsiTheme="minorHAnsi" w:cstheme="minorHAnsi"/>
        </w:rPr>
      </w:pPr>
    </w:p>
    <w:p w:rsidR="00932923" w:rsidRDefault="002D7A75" w:rsidP="00251724">
      <w:pPr>
        <w:rPr>
          <w:rFonts w:asciiTheme="minorHAnsi" w:hAnsiTheme="minorHAnsi" w:cstheme="minorHAnsi"/>
          <w:b/>
          <w:sz w:val="24"/>
          <w:szCs w:val="24"/>
        </w:rPr>
      </w:pPr>
      <w:r w:rsidRPr="003A69BC">
        <w:rPr>
          <w:rFonts w:asciiTheme="minorHAnsi" w:hAnsiTheme="minorHAnsi" w:cstheme="minorHAnsi"/>
          <w:b/>
          <w:sz w:val="24"/>
          <w:szCs w:val="24"/>
        </w:rPr>
        <w:lastRenderedPageBreak/>
        <w:pict>
          <v:shape id="_x0000_i1026" type="#_x0000_t75" style="width:478pt;height:657.5pt">
            <v:imagedata r:id="rId10" o:title="uprawnienia"/>
          </v:shape>
        </w:pict>
      </w:r>
    </w:p>
    <w:p w:rsidR="00F60BC8" w:rsidRDefault="00F60BC8" w:rsidP="00251724">
      <w:pPr>
        <w:rPr>
          <w:rFonts w:asciiTheme="minorHAnsi" w:hAnsiTheme="minorHAnsi" w:cstheme="minorHAnsi"/>
          <w:b/>
          <w:sz w:val="24"/>
          <w:szCs w:val="24"/>
        </w:rPr>
      </w:pPr>
    </w:p>
    <w:p w:rsidR="00F60BC8" w:rsidRDefault="00F60BC8" w:rsidP="00251724">
      <w:pPr>
        <w:rPr>
          <w:rFonts w:asciiTheme="minorHAnsi" w:hAnsiTheme="minorHAnsi" w:cstheme="minorHAnsi"/>
          <w:b/>
          <w:sz w:val="24"/>
          <w:szCs w:val="24"/>
        </w:rPr>
      </w:pPr>
      <w:r>
        <w:rPr>
          <w:rFonts w:asciiTheme="minorHAnsi" w:hAnsiTheme="minorHAnsi" w:cstheme="minorHAnsi"/>
          <w:b/>
          <w:noProof/>
          <w:sz w:val="24"/>
          <w:szCs w:val="24"/>
          <w:lang w:eastAsia="pl-PL"/>
        </w:rPr>
        <w:lastRenderedPageBreak/>
        <w:drawing>
          <wp:inline distT="0" distB="0" distL="0" distR="0">
            <wp:extent cx="6119495" cy="8654073"/>
            <wp:effectExtent l="1905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119495" cy="8654073"/>
                    </a:xfrm>
                    <a:prstGeom prst="rect">
                      <a:avLst/>
                    </a:prstGeom>
                    <a:noFill/>
                    <a:ln w="9525">
                      <a:noFill/>
                      <a:miter lim="800000"/>
                      <a:headEnd/>
                      <a:tailEnd/>
                    </a:ln>
                  </pic:spPr>
                </pic:pic>
              </a:graphicData>
            </a:graphic>
          </wp:inline>
        </w:drawing>
      </w:r>
    </w:p>
    <w:p w:rsidR="00251724" w:rsidRPr="00251724" w:rsidRDefault="00251724" w:rsidP="00251724">
      <w:pPr>
        <w:rPr>
          <w:rFonts w:asciiTheme="minorHAnsi" w:hAnsiTheme="minorHAnsi" w:cstheme="minorHAnsi"/>
          <w:b/>
          <w:sz w:val="24"/>
          <w:szCs w:val="24"/>
        </w:rPr>
      </w:pPr>
      <w:r w:rsidRPr="00251724">
        <w:rPr>
          <w:rFonts w:asciiTheme="minorHAnsi" w:hAnsiTheme="minorHAnsi" w:cstheme="minorHAnsi"/>
          <w:b/>
          <w:sz w:val="24"/>
          <w:szCs w:val="24"/>
        </w:rPr>
        <w:lastRenderedPageBreak/>
        <w:t>V</w:t>
      </w:r>
      <w:r>
        <w:rPr>
          <w:rFonts w:asciiTheme="minorHAnsi" w:hAnsiTheme="minorHAnsi" w:cstheme="minorHAnsi"/>
          <w:b/>
          <w:sz w:val="24"/>
          <w:szCs w:val="24"/>
        </w:rPr>
        <w:t>I</w:t>
      </w:r>
      <w:r w:rsidRPr="00251724">
        <w:rPr>
          <w:rFonts w:asciiTheme="minorHAnsi" w:hAnsiTheme="minorHAnsi" w:cstheme="minorHAnsi"/>
          <w:b/>
          <w:sz w:val="24"/>
          <w:szCs w:val="24"/>
        </w:rPr>
        <w:t>.  INFORMACJA DOTYCZĄCA BOIZ</w:t>
      </w:r>
    </w:p>
    <w:p w:rsidR="00251724" w:rsidRPr="00D20D10" w:rsidRDefault="00251724" w:rsidP="00251724">
      <w:pPr>
        <w:rPr>
          <w:rFonts w:asciiTheme="minorHAnsi" w:hAnsiTheme="minorHAnsi" w:cstheme="minorHAnsi"/>
          <w:u w:val="single"/>
        </w:rPr>
      </w:pPr>
    </w:p>
    <w:p w:rsidR="00251724" w:rsidRDefault="00251724" w:rsidP="00251724">
      <w:pPr>
        <w:rPr>
          <w:rFonts w:asciiTheme="minorHAnsi" w:hAnsiTheme="minorHAnsi" w:cstheme="minorHAnsi"/>
          <w:sz w:val="20"/>
          <w:szCs w:val="20"/>
        </w:rPr>
      </w:pPr>
    </w:p>
    <w:tbl>
      <w:tblPr>
        <w:tblStyle w:val="Tabela-Siatka"/>
        <w:tblW w:w="0" w:type="auto"/>
        <w:tblLook w:val="04A0"/>
      </w:tblPr>
      <w:tblGrid>
        <w:gridCol w:w="2376"/>
        <w:gridCol w:w="7401"/>
      </w:tblGrid>
      <w:tr w:rsidR="00431845" w:rsidRPr="00D20D10" w:rsidTr="00FF025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D20D10" w:rsidRDefault="00431845" w:rsidP="00FF025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sz w:val="20"/>
                <w:szCs w:val="20"/>
              </w:rPr>
              <w:t>TEMAT</w:t>
            </w:r>
          </w:p>
        </w:tc>
        <w:tc>
          <w:tcPr>
            <w:tcW w:w="740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8551B2" w:rsidRDefault="00431845" w:rsidP="00431845">
            <w:pPr>
              <w:autoSpaceDE w:val="0"/>
              <w:autoSpaceDN w:val="0"/>
              <w:adjustRightInd w:val="0"/>
              <w:spacing w:before="60" w:after="0" w:line="240" w:lineRule="auto"/>
              <w:jc w:val="center"/>
              <w:rPr>
                <w:rFonts w:asciiTheme="minorHAnsi" w:hAnsiTheme="minorHAnsi" w:cstheme="minorHAnsi"/>
                <w:b/>
                <w:bCs/>
                <w:color w:val="000000"/>
                <w:sz w:val="24"/>
                <w:szCs w:val="24"/>
              </w:rPr>
            </w:pPr>
            <w:r w:rsidRPr="008551B2">
              <w:rPr>
                <w:rFonts w:asciiTheme="minorHAnsi" w:hAnsiTheme="minorHAnsi" w:cstheme="minorHAnsi"/>
                <w:b/>
                <w:bCs/>
                <w:color w:val="000000"/>
                <w:sz w:val="24"/>
                <w:szCs w:val="24"/>
              </w:rPr>
              <w:t>Projekt budowlany budynku remizy OSP w Pruszczu z przebudową</w:t>
            </w:r>
          </w:p>
          <w:p w:rsidR="00431845" w:rsidRDefault="00431845" w:rsidP="00431845">
            <w:pPr>
              <w:jc w:val="center"/>
              <w:rPr>
                <w:rFonts w:asciiTheme="minorHAnsi" w:hAnsiTheme="minorHAnsi" w:cstheme="minorHAnsi"/>
                <w:b/>
                <w:bCs/>
                <w:color w:val="000000"/>
                <w:sz w:val="24"/>
                <w:szCs w:val="24"/>
              </w:rPr>
            </w:pPr>
            <w:r w:rsidRPr="008551B2">
              <w:rPr>
                <w:rFonts w:asciiTheme="minorHAnsi" w:hAnsiTheme="minorHAnsi" w:cstheme="minorHAnsi"/>
                <w:b/>
                <w:bCs/>
                <w:color w:val="000000"/>
                <w:sz w:val="24"/>
                <w:szCs w:val="24"/>
              </w:rPr>
              <w:t>i wyburzeniem fragmentu istniejącego budynku.</w:t>
            </w:r>
          </w:p>
          <w:p w:rsidR="00431845" w:rsidRPr="00D20D10" w:rsidRDefault="00431845" w:rsidP="00431845">
            <w:pPr>
              <w:jc w:val="center"/>
              <w:rPr>
                <w:rFonts w:asciiTheme="minorHAnsi" w:hAnsiTheme="minorHAnsi" w:cstheme="minorHAnsi"/>
                <w:color w:val="808080" w:themeColor="background1" w:themeShade="80"/>
                <w:sz w:val="20"/>
                <w:szCs w:val="20"/>
              </w:rPr>
            </w:pPr>
            <w:r w:rsidRPr="00A634CD">
              <w:rPr>
                <w:rFonts w:asciiTheme="minorHAnsi" w:hAnsiTheme="minorHAnsi" w:cstheme="minorHAnsi"/>
                <w:bCs/>
                <w:color w:val="000000"/>
                <w:sz w:val="20"/>
                <w:szCs w:val="20"/>
              </w:rPr>
              <w:t>Informacja dotycząca Bezpieczeństwa i ochrony zdrowia</w:t>
            </w:r>
          </w:p>
        </w:tc>
      </w:tr>
      <w:tr w:rsidR="00431845" w:rsidRPr="00D20D10" w:rsidTr="00FF025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D20D10" w:rsidRDefault="00431845" w:rsidP="00FF025A">
            <w:pPr>
              <w:rPr>
                <w:rFonts w:asciiTheme="minorHAnsi" w:hAnsiTheme="minorHAnsi" w:cstheme="minorHAnsi"/>
                <w:sz w:val="20"/>
                <w:szCs w:val="20"/>
              </w:rPr>
            </w:pPr>
            <w:r w:rsidRPr="00D20D10">
              <w:rPr>
                <w:rFonts w:asciiTheme="minorHAnsi" w:hAnsiTheme="minorHAnsi" w:cstheme="minorHAnsi"/>
                <w:color w:val="808080"/>
                <w:sz w:val="20"/>
                <w:szCs w:val="20"/>
              </w:rPr>
              <w:t>INWESTOR</w:t>
            </w:r>
          </w:p>
        </w:tc>
        <w:tc>
          <w:tcPr>
            <w:tcW w:w="740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431845" w:rsidRPr="008856F8" w:rsidRDefault="00431845" w:rsidP="00FF025A">
            <w:pPr>
              <w:spacing w:after="0" w:line="240" w:lineRule="auto"/>
              <w:jc w:val="center"/>
              <w:rPr>
                <w:rFonts w:asciiTheme="minorHAnsi" w:hAnsiTheme="minorHAnsi" w:cstheme="minorHAnsi"/>
                <w:b/>
                <w:noProof/>
                <w:color w:val="000000"/>
                <w:sz w:val="20"/>
                <w:szCs w:val="20"/>
                <w:lang w:eastAsia="pl-PL"/>
              </w:rPr>
            </w:pPr>
            <w:r w:rsidRPr="008856F8">
              <w:rPr>
                <w:rFonts w:asciiTheme="minorHAnsi" w:hAnsiTheme="minorHAnsi" w:cstheme="minorHAnsi"/>
                <w:b/>
                <w:noProof/>
                <w:color w:val="000000"/>
                <w:sz w:val="20"/>
                <w:szCs w:val="20"/>
                <w:lang w:eastAsia="pl-PL"/>
              </w:rPr>
              <w:t>Gmina Pruszcz</w:t>
            </w:r>
          </w:p>
          <w:p w:rsidR="00431845" w:rsidRDefault="00431845" w:rsidP="00FF025A">
            <w:pPr>
              <w:spacing w:after="0" w:line="240" w:lineRule="auto"/>
              <w:jc w:val="center"/>
              <w:rPr>
                <w:rFonts w:asciiTheme="minorHAnsi" w:hAnsiTheme="minorHAnsi" w:cstheme="minorHAnsi"/>
                <w:noProof/>
                <w:color w:val="000000"/>
                <w:sz w:val="20"/>
                <w:szCs w:val="20"/>
                <w:lang w:eastAsia="pl-PL"/>
              </w:rPr>
            </w:pPr>
            <w:r w:rsidRPr="00AE19B6">
              <w:rPr>
                <w:rFonts w:asciiTheme="minorHAnsi" w:hAnsiTheme="minorHAnsi" w:cstheme="minorHAnsi"/>
                <w:noProof/>
                <w:color w:val="000000"/>
                <w:sz w:val="20"/>
                <w:szCs w:val="20"/>
                <w:lang w:eastAsia="pl-PL"/>
              </w:rPr>
              <w:t>86-120 Pruszcz</w:t>
            </w:r>
            <w:r>
              <w:rPr>
                <w:rFonts w:asciiTheme="minorHAnsi" w:hAnsiTheme="minorHAnsi" w:cstheme="minorHAnsi"/>
                <w:noProof/>
                <w:color w:val="000000"/>
                <w:sz w:val="20"/>
                <w:szCs w:val="20"/>
                <w:lang w:eastAsia="pl-PL"/>
              </w:rPr>
              <w:t xml:space="preserve">, </w:t>
            </w:r>
            <w:r w:rsidRPr="00AE19B6">
              <w:rPr>
                <w:rFonts w:asciiTheme="minorHAnsi" w:hAnsiTheme="minorHAnsi" w:cstheme="minorHAnsi"/>
                <w:noProof/>
                <w:color w:val="000000"/>
                <w:sz w:val="20"/>
                <w:szCs w:val="20"/>
                <w:lang w:eastAsia="pl-PL"/>
              </w:rPr>
              <w:t>ul. Główna 33</w:t>
            </w:r>
          </w:p>
          <w:p w:rsidR="00431845" w:rsidRPr="00D20D10" w:rsidRDefault="00431845" w:rsidP="00FF025A">
            <w:pPr>
              <w:rPr>
                <w:rFonts w:asciiTheme="minorHAnsi" w:hAnsiTheme="minorHAnsi" w:cstheme="minorHAnsi"/>
                <w:sz w:val="20"/>
                <w:szCs w:val="20"/>
              </w:rPr>
            </w:pPr>
          </w:p>
        </w:tc>
      </w:tr>
    </w:tbl>
    <w:p w:rsidR="00431845" w:rsidRPr="00D20D10" w:rsidRDefault="00431845" w:rsidP="00251724">
      <w:pPr>
        <w:rPr>
          <w:rFonts w:asciiTheme="minorHAnsi" w:hAnsiTheme="minorHAnsi" w:cstheme="minorHAnsi"/>
          <w:sz w:val="20"/>
          <w:szCs w:val="20"/>
        </w:rPr>
      </w:pPr>
    </w:p>
    <w:p w:rsidR="00251724" w:rsidRPr="00D20D10" w:rsidRDefault="00251724" w:rsidP="00251724">
      <w:pPr>
        <w:rPr>
          <w:rFonts w:asciiTheme="minorHAnsi" w:hAnsiTheme="minorHAnsi" w:cstheme="minorHAnsi"/>
          <w:sz w:val="20"/>
          <w:szCs w:val="20"/>
        </w:rPr>
      </w:pPr>
    </w:p>
    <w:tbl>
      <w:tblPr>
        <w:tblStyle w:val="Tabela-Siatka"/>
        <w:tblW w:w="0" w:type="auto"/>
        <w:tblLook w:val="04A0"/>
      </w:tblPr>
      <w:tblGrid>
        <w:gridCol w:w="2376"/>
        <w:gridCol w:w="2512"/>
        <w:gridCol w:w="2444"/>
        <w:gridCol w:w="2445"/>
      </w:tblGrid>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IMIĘ I NAZWISKO;</w:t>
            </w:r>
          </w:p>
        </w:tc>
        <w:tc>
          <w:tcPr>
            <w:tcW w:w="251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NR UPRAWNIEŃ:</w:t>
            </w:r>
          </w:p>
        </w:tc>
        <w:tc>
          <w:tcPr>
            <w:tcW w:w="2444" w:type="dxa"/>
            <w:tcBorders>
              <w:top w:val="single" w:sz="8"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DATA:</w:t>
            </w: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color w:val="808080" w:themeColor="background1" w:themeShade="80"/>
                <w:sz w:val="20"/>
                <w:szCs w:val="20"/>
              </w:rPr>
            </w:pPr>
            <w:r w:rsidRPr="00D20D10">
              <w:rPr>
                <w:rFonts w:asciiTheme="minorHAnsi" w:hAnsiTheme="minorHAnsi" w:cstheme="minorHAnsi"/>
                <w:color w:val="808080" w:themeColor="background1" w:themeShade="80"/>
                <w:sz w:val="20"/>
                <w:szCs w:val="20"/>
              </w:rPr>
              <w:t>PODPIS:</w:t>
            </w:r>
          </w:p>
        </w:tc>
      </w:tr>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r w:rsidRPr="00D20D10">
              <w:rPr>
                <w:rFonts w:asciiTheme="minorHAnsi" w:hAnsiTheme="minorHAnsi" w:cstheme="minorHAnsi"/>
                <w:sz w:val="20"/>
                <w:szCs w:val="20"/>
              </w:rPr>
              <w:t>PROJEKTANT</w:t>
            </w:r>
            <w:r w:rsidRPr="00D20D10">
              <w:rPr>
                <w:rFonts w:asciiTheme="minorHAnsi" w:hAnsiTheme="minorHAnsi" w:cstheme="minorHAnsi"/>
                <w:sz w:val="20"/>
                <w:szCs w:val="20"/>
              </w:rPr>
              <w:br/>
              <w:t xml:space="preserve">mgr inż. arch. </w:t>
            </w:r>
            <w:r>
              <w:rPr>
                <w:rFonts w:asciiTheme="minorHAnsi" w:hAnsiTheme="minorHAnsi" w:cstheme="minorHAnsi"/>
                <w:sz w:val="20"/>
                <w:szCs w:val="20"/>
              </w:rPr>
              <w:t xml:space="preserve">          </w:t>
            </w:r>
            <w:r w:rsidRPr="00D20D10">
              <w:rPr>
                <w:rFonts w:asciiTheme="minorHAnsi" w:hAnsiTheme="minorHAnsi" w:cstheme="minorHAnsi"/>
                <w:sz w:val="20"/>
                <w:szCs w:val="20"/>
              </w:rPr>
              <w:t>Monika Borowska-Białek</w:t>
            </w:r>
          </w:p>
        </w:tc>
        <w:tc>
          <w:tcPr>
            <w:tcW w:w="251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spacing w:after="0" w:line="240" w:lineRule="auto"/>
              <w:jc w:val="center"/>
              <w:rPr>
                <w:rFonts w:asciiTheme="minorHAnsi" w:hAnsiTheme="minorHAnsi" w:cstheme="minorHAnsi"/>
                <w:sz w:val="20"/>
                <w:szCs w:val="20"/>
              </w:rPr>
            </w:pPr>
            <w:r w:rsidRPr="00D20D10">
              <w:rPr>
                <w:rFonts w:asciiTheme="minorHAnsi" w:hAnsiTheme="minorHAnsi" w:cstheme="minorHAnsi"/>
                <w:sz w:val="20"/>
                <w:szCs w:val="20"/>
              </w:rPr>
              <w:t>PO/KK/366/2010</w:t>
            </w:r>
          </w:p>
          <w:p w:rsidR="00251724" w:rsidRPr="00D20D10" w:rsidRDefault="00251724" w:rsidP="0079766A">
            <w:pPr>
              <w:rPr>
                <w:rFonts w:asciiTheme="minorHAnsi" w:hAnsiTheme="minorHAnsi" w:cstheme="minorHAnsi"/>
                <w:sz w:val="20"/>
                <w:szCs w:val="20"/>
              </w:rPr>
            </w:pP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A634CD" w:rsidP="0079766A">
            <w:pPr>
              <w:jc w:val="center"/>
              <w:rPr>
                <w:rFonts w:asciiTheme="minorHAnsi" w:hAnsiTheme="minorHAnsi" w:cstheme="minorHAnsi"/>
                <w:sz w:val="20"/>
                <w:szCs w:val="20"/>
              </w:rPr>
            </w:pPr>
            <w:r>
              <w:rPr>
                <w:rFonts w:asciiTheme="minorHAnsi" w:hAnsiTheme="minorHAnsi" w:cstheme="minorHAnsi"/>
                <w:sz w:val="20"/>
                <w:szCs w:val="20"/>
              </w:rPr>
              <w:t>Listopad</w:t>
            </w:r>
            <w:r w:rsidR="00251724" w:rsidRPr="00D20D10">
              <w:rPr>
                <w:rFonts w:asciiTheme="minorHAnsi" w:hAnsiTheme="minorHAnsi" w:cstheme="minorHAnsi"/>
                <w:sz w:val="20"/>
                <w:szCs w:val="20"/>
              </w:rPr>
              <w:t xml:space="preserve"> 2018</w:t>
            </w: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r>
      <w:tr w:rsidR="00251724" w:rsidRPr="00D20D10" w:rsidTr="0079766A">
        <w:tc>
          <w:tcPr>
            <w:tcW w:w="2376" w:type="dxa"/>
            <w:tcBorders>
              <w:top w:val="single" w:sz="12" w:space="0" w:color="FFFFFF" w:themeColor="background1"/>
              <w:left w:val="single" w:sz="12" w:space="0" w:color="FFFFFF" w:themeColor="background1"/>
              <w:bottom w:val="single" w:sz="12" w:space="0" w:color="FFFFFF" w:themeColor="background1"/>
              <w:right w:val="single" w:sz="8"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512" w:type="dxa"/>
            <w:tcBorders>
              <w:top w:val="single" w:sz="12" w:space="0" w:color="FFFFFF" w:themeColor="background1"/>
              <w:left w:val="single" w:sz="8"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c>
          <w:tcPr>
            <w:tcW w:w="244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rsidR="00251724" w:rsidRPr="00D20D10" w:rsidRDefault="00251724" w:rsidP="0079766A">
            <w:pPr>
              <w:rPr>
                <w:rFonts w:asciiTheme="minorHAnsi" w:hAnsiTheme="minorHAnsi" w:cstheme="minorHAnsi"/>
                <w:sz w:val="20"/>
                <w:szCs w:val="20"/>
              </w:rPr>
            </w:pPr>
          </w:p>
        </w:tc>
      </w:tr>
    </w:tbl>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251724" w:rsidRDefault="00251724" w:rsidP="00251724"/>
    <w:p w:rsidR="00F60BC8" w:rsidRDefault="00F60BC8" w:rsidP="00A120F8">
      <w:pPr>
        <w:spacing w:before="200" w:after="0" w:line="240" w:lineRule="auto"/>
      </w:pPr>
    </w:p>
    <w:p w:rsidR="00251724" w:rsidRPr="00A120F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lastRenderedPageBreak/>
        <w:t xml:space="preserve">1. </w:t>
      </w:r>
      <w:r w:rsidR="00251724" w:rsidRPr="00A120F8">
        <w:rPr>
          <w:rFonts w:asciiTheme="minorHAnsi" w:hAnsiTheme="minorHAnsi" w:cstheme="minorHAnsi"/>
          <w:b/>
          <w:sz w:val="20"/>
          <w:szCs w:val="20"/>
        </w:rPr>
        <w:t>Przedmiot opracowania</w:t>
      </w:r>
    </w:p>
    <w:p w:rsidR="00251724" w:rsidRPr="00F60BC8" w:rsidRDefault="00251724" w:rsidP="00A120F8">
      <w:pPr>
        <w:spacing w:after="0" w:line="240" w:lineRule="auto"/>
        <w:rPr>
          <w:rFonts w:asciiTheme="minorHAnsi" w:hAnsiTheme="minorHAnsi" w:cstheme="minorHAnsi"/>
          <w:sz w:val="20"/>
          <w:szCs w:val="20"/>
        </w:rPr>
      </w:pPr>
      <w:r w:rsidRPr="00A120F8">
        <w:rPr>
          <w:rFonts w:asciiTheme="minorHAnsi" w:hAnsiTheme="minorHAnsi" w:cstheme="minorHAnsi"/>
          <w:sz w:val="20"/>
          <w:szCs w:val="20"/>
        </w:rPr>
        <w:tab/>
      </w:r>
      <w:r w:rsidRPr="00F60BC8">
        <w:rPr>
          <w:rFonts w:asciiTheme="minorHAnsi" w:hAnsiTheme="minorHAnsi" w:cstheme="minorHAnsi"/>
          <w:sz w:val="20"/>
          <w:szCs w:val="20"/>
        </w:rPr>
        <w:t>Przedmiotem niniejszego opracowania jest informacja dotycząca bezpieczeństwa</w:t>
      </w:r>
      <w:r w:rsidRPr="00F60BC8">
        <w:rPr>
          <w:rFonts w:asciiTheme="minorHAnsi" w:hAnsiTheme="minorHAnsi" w:cstheme="minorHAnsi"/>
          <w:sz w:val="20"/>
          <w:szCs w:val="20"/>
        </w:rPr>
        <w:br/>
        <w:t xml:space="preserve"> i ochrony zdrowia określająca zagrożenia i środki zaradcze związane z budową budynku </w:t>
      </w:r>
      <w:r w:rsidR="00F60BC8" w:rsidRPr="00F60BC8">
        <w:rPr>
          <w:rFonts w:asciiTheme="minorHAnsi" w:hAnsiTheme="minorHAnsi" w:cstheme="minorHAnsi"/>
          <w:sz w:val="20"/>
          <w:szCs w:val="20"/>
        </w:rPr>
        <w:t>remizy OSP</w:t>
      </w:r>
      <w:r w:rsidRPr="00F60BC8">
        <w:rPr>
          <w:rFonts w:asciiTheme="minorHAnsi" w:hAnsiTheme="minorHAnsi" w:cstheme="minorHAnsi"/>
          <w:sz w:val="20"/>
          <w:szCs w:val="20"/>
        </w:rPr>
        <w:t xml:space="preserve"> na dz. o numerze ewid. 2</w:t>
      </w:r>
      <w:r w:rsidR="00F60BC8" w:rsidRPr="00F60BC8">
        <w:rPr>
          <w:rFonts w:asciiTheme="minorHAnsi" w:hAnsiTheme="minorHAnsi" w:cstheme="minorHAnsi"/>
          <w:sz w:val="20"/>
          <w:szCs w:val="20"/>
        </w:rPr>
        <w:t>8</w:t>
      </w:r>
      <w:r w:rsidRPr="00F60BC8">
        <w:rPr>
          <w:rFonts w:asciiTheme="minorHAnsi" w:hAnsiTheme="minorHAnsi" w:cstheme="minorHAnsi"/>
          <w:sz w:val="20"/>
          <w:szCs w:val="20"/>
        </w:rPr>
        <w:t>/</w:t>
      </w:r>
      <w:r w:rsidR="00F60BC8" w:rsidRPr="00F60BC8">
        <w:rPr>
          <w:rFonts w:asciiTheme="minorHAnsi" w:hAnsiTheme="minorHAnsi" w:cstheme="minorHAnsi"/>
          <w:sz w:val="20"/>
          <w:szCs w:val="20"/>
        </w:rPr>
        <w:t>3</w:t>
      </w:r>
      <w:r w:rsidRPr="00F60BC8">
        <w:rPr>
          <w:rFonts w:asciiTheme="minorHAnsi" w:hAnsiTheme="minorHAnsi" w:cstheme="minorHAnsi"/>
          <w:sz w:val="20"/>
          <w:szCs w:val="20"/>
        </w:rPr>
        <w:t xml:space="preserve">  w </w:t>
      </w:r>
      <w:r w:rsidR="00F60BC8" w:rsidRPr="00F60BC8">
        <w:rPr>
          <w:rFonts w:asciiTheme="minorHAnsi" w:hAnsiTheme="minorHAnsi" w:cstheme="minorHAnsi"/>
          <w:sz w:val="20"/>
          <w:szCs w:val="20"/>
        </w:rPr>
        <w:t>Pruszczu</w:t>
      </w:r>
      <w:r w:rsidRPr="00F60BC8">
        <w:rPr>
          <w:rFonts w:asciiTheme="minorHAnsi" w:hAnsiTheme="minorHAnsi" w:cstheme="minorHAnsi"/>
          <w:sz w:val="20"/>
          <w:szCs w:val="20"/>
        </w:rPr>
        <w:t>.</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2. </w:t>
      </w:r>
      <w:r w:rsidR="00251724" w:rsidRPr="00F60BC8">
        <w:rPr>
          <w:rFonts w:asciiTheme="minorHAnsi" w:hAnsiTheme="minorHAnsi" w:cstheme="minorHAnsi"/>
          <w:b/>
          <w:sz w:val="20"/>
          <w:szCs w:val="20"/>
        </w:rPr>
        <w:t>Zakres zamierzenia inwestycyjnego</w:t>
      </w:r>
    </w:p>
    <w:p w:rsidR="00251724" w:rsidRPr="00F60BC8" w:rsidRDefault="00251724" w:rsidP="00F60BC8">
      <w:pPr>
        <w:spacing w:after="0" w:line="240" w:lineRule="auto"/>
        <w:ind w:firstLine="708"/>
        <w:rPr>
          <w:rFonts w:asciiTheme="minorHAnsi" w:hAnsiTheme="minorHAnsi" w:cstheme="minorHAnsi"/>
          <w:sz w:val="20"/>
          <w:szCs w:val="20"/>
        </w:rPr>
      </w:pPr>
      <w:r w:rsidRPr="00F60BC8">
        <w:rPr>
          <w:rFonts w:asciiTheme="minorHAnsi" w:hAnsiTheme="minorHAnsi" w:cstheme="minorHAnsi"/>
          <w:sz w:val="20"/>
          <w:szCs w:val="20"/>
        </w:rPr>
        <w:t>Budynek niepodpiwniczony, 1-kondygnacyjny Projektuje się fundamenty bezpośrednie w postaci ław. Ściany murowane, nadproża prefabrykowane.</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3. </w:t>
      </w:r>
      <w:r w:rsidR="00251724" w:rsidRPr="00F60BC8">
        <w:rPr>
          <w:rFonts w:asciiTheme="minorHAnsi" w:hAnsiTheme="minorHAnsi" w:cstheme="minorHAnsi"/>
          <w:b/>
          <w:sz w:val="20"/>
          <w:szCs w:val="20"/>
        </w:rPr>
        <w:t>Wykaz istniejących obiektów budowlanych na działce 2</w:t>
      </w:r>
      <w:r w:rsidR="00F60BC8" w:rsidRPr="00F60BC8">
        <w:rPr>
          <w:rFonts w:asciiTheme="minorHAnsi" w:hAnsiTheme="minorHAnsi" w:cstheme="minorHAnsi"/>
          <w:b/>
          <w:sz w:val="20"/>
          <w:szCs w:val="20"/>
        </w:rPr>
        <w:t>8</w:t>
      </w:r>
      <w:r w:rsidR="00251724" w:rsidRPr="00F60BC8">
        <w:rPr>
          <w:rFonts w:asciiTheme="minorHAnsi" w:hAnsiTheme="minorHAnsi" w:cstheme="minorHAnsi"/>
          <w:b/>
          <w:sz w:val="20"/>
          <w:szCs w:val="20"/>
        </w:rPr>
        <w:t>/</w:t>
      </w:r>
      <w:r w:rsidR="00F60BC8" w:rsidRPr="00F60BC8">
        <w:rPr>
          <w:rFonts w:asciiTheme="minorHAnsi" w:hAnsiTheme="minorHAnsi" w:cstheme="minorHAnsi"/>
          <w:b/>
          <w:sz w:val="20"/>
          <w:szCs w:val="20"/>
        </w:rPr>
        <w:t>3.</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Na działce 2</w:t>
      </w:r>
      <w:r w:rsidR="00F60BC8" w:rsidRPr="00F60BC8">
        <w:rPr>
          <w:rFonts w:asciiTheme="minorHAnsi" w:hAnsiTheme="minorHAnsi" w:cstheme="minorHAnsi"/>
          <w:sz w:val="20"/>
          <w:szCs w:val="20"/>
        </w:rPr>
        <w:t>8</w:t>
      </w:r>
      <w:r w:rsidRPr="00F60BC8">
        <w:rPr>
          <w:rFonts w:asciiTheme="minorHAnsi" w:hAnsiTheme="minorHAnsi" w:cstheme="minorHAnsi"/>
          <w:sz w:val="20"/>
          <w:szCs w:val="20"/>
        </w:rPr>
        <w:t>/</w:t>
      </w:r>
      <w:r w:rsidR="00F60BC8" w:rsidRPr="00F60BC8">
        <w:rPr>
          <w:rFonts w:asciiTheme="minorHAnsi" w:hAnsiTheme="minorHAnsi" w:cstheme="minorHAnsi"/>
          <w:sz w:val="20"/>
          <w:szCs w:val="20"/>
        </w:rPr>
        <w:t>3</w:t>
      </w:r>
      <w:r w:rsidRPr="00F60BC8">
        <w:rPr>
          <w:rFonts w:asciiTheme="minorHAnsi" w:hAnsiTheme="minorHAnsi" w:cstheme="minorHAnsi"/>
          <w:sz w:val="20"/>
          <w:szCs w:val="20"/>
        </w:rPr>
        <w:t xml:space="preserve"> znajdują się</w:t>
      </w:r>
      <w:r w:rsidR="00F60BC8" w:rsidRPr="00F60BC8">
        <w:rPr>
          <w:rFonts w:asciiTheme="minorHAnsi" w:hAnsiTheme="minorHAnsi" w:cstheme="minorHAnsi"/>
          <w:sz w:val="20"/>
          <w:szCs w:val="20"/>
        </w:rPr>
        <w:t xml:space="preserve"> budynek mieszkalno usługowy z remizą OSP </w:t>
      </w:r>
      <w:r w:rsidRPr="00F60BC8">
        <w:rPr>
          <w:rFonts w:asciiTheme="minorHAnsi" w:hAnsiTheme="minorHAnsi" w:cstheme="minorHAnsi"/>
          <w:sz w:val="20"/>
          <w:szCs w:val="20"/>
        </w:rPr>
        <w:t xml:space="preserve">– </w:t>
      </w:r>
      <w:r w:rsidR="00F60BC8" w:rsidRPr="00F60BC8">
        <w:rPr>
          <w:rFonts w:asciiTheme="minorHAnsi" w:hAnsiTheme="minorHAnsi" w:cstheme="minorHAnsi"/>
          <w:sz w:val="20"/>
          <w:szCs w:val="20"/>
        </w:rPr>
        <w:t xml:space="preserve">remiza </w:t>
      </w:r>
      <w:r w:rsidRPr="00F60BC8">
        <w:rPr>
          <w:rFonts w:asciiTheme="minorHAnsi" w:hAnsiTheme="minorHAnsi" w:cstheme="minorHAnsi"/>
          <w:sz w:val="20"/>
          <w:szCs w:val="20"/>
        </w:rPr>
        <w:t>przeznaczon</w:t>
      </w:r>
      <w:r w:rsidR="00F60BC8" w:rsidRPr="00F60BC8">
        <w:rPr>
          <w:rFonts w:asciiTheme="minorHAnsi" w:hAnsiTheme="minorHAnsi" w:cstheme="minorHAnsi"/>
          <w:sz w:val="20"/>
          <w:szCs w:val="20"/>
        </w:rPr>
        <w:t>a</w:t>
      </w:r>
      <w:r w:rsidRPr="00F60BC8">
        <w:rPr>
          <w:rFonts w:asciiTheme="minorHAnsi" w:hAnsiTheme="minorHAnsi" w:cstheme="minorHAnsi"/>
          <w:sz w:val="20"/>
          <w:szCs w:val="20"/>
        </w:rPr>
        <w:t xml:space="preserve"> do rozbiórki.</w:t>
      </w:r>
      <w:r w:rsidR="00F60BC8" w:rsidRPr="00F60BC8">
        <w:rPr>
          <w:rFonts w:asciiTheme="minorHAnsi" w:hAnsiTheme="minorHAnsi" w:cstheme="minorHAnsi"/>
          <w:sz w:val="20"/>
          <w:szCs w:val="20"/>
        </w:rPr>
        <w:t xml:space="preserve"> W tylnej części działki znajduje się budynek zaplecza sportowego, obiekt ten pozostaje bez zmian.</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4. </w:t>
      </w:r>
      <w:r w:rsidR="00251724" w:rsidRPr="00F60BC8">
        <w:rPr>
          <w:rFonts w:asciiTheme="minorHAnsi" w:hAnsiTheme="minorHAnsi" w:cstheme="minorHAnsi"/>
          <w:b/>
          <w:sz w:val="20"/>
          <w:szCs w:val="20"/>
        </w:rPr>
        <w:t>Elementy zagospodarowania terenu, które mogą stwarzać zagrożenie bezpieczeństwa i zdrowia ludzi</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r>
      <w:r w:rsidR="00F60BC8" w:rsidRPr="00F60BC8">
        <w:rPr>
          <w:rFonts w:asciiTheme="minorHAnsi" w:hAnsiTheme="minorHAnsi" w:cstheme="minorHAnsi"/>
          <w:sz w:val="20"/>
          <w:szCs w:val="20"/>
        </w:rPr>
        <w:t>Linia energetyczna napowietrzna</w:t>
      </w:r>
      <w:r w:rsidRPr="00F60BC8">
        <w:rPr>
          <w:rFonts w:asciiTheme="minorHAnsi" w:hAnsiTheme="minorHAnsi" w:cstheme="minorHAnsi"/>
          <w:sz w:val="20"/>
          <w:szCs w:val="20"/>
        </w:rPr>
        <w:t xml:space="preserve"> znajdująca się w</w:t>
      </w:r>
      <w:r w:rsidR="00F60BC8" w:rsidRPr="00F60BC8">
        <w:rPr>
          <w:rFonts w:asciiTheme="minorHAnsi" w:hAnsiTheme="minorHAnsi" w:cstheme="minorHAnsi"/>
          <w:sz w:val="20"/>
          <w:szCs w:val="20"/>
        </w:rPr>
        <w:t>e frontowej</w:t>
      </w:r>
      <w:r w:rsidRPr="00F60BC8">
        <w:rPr>
          <w:rFonts w:asciiTheme="minorHAnsi" w:hAnsiTheme="minorHAnsi" w:cstheme="minorHAnsi"/>
          <w:sz w:val="20"/>
          <w:szCs w:val="20"/>
        </w:rPr>
        <w:t xml:space="preserve"> części działki.</w:t>
      </w:r>
    </w:p>
    <w:p w:rsidR="00FE182D" w:rsidRPr="00FE182D" w:rsidRDefault="000B2A42" w:rsidP="00FE182D">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5. </w:t>
      </w:r>
      <w:r w:rsidR="00251724" w:rsidRPr="00F60BC8">
        <w:rPr>
          <w:rFonts w:asciiTheme="minorHAnsi" w:hAnsiTheme="minorHAnsi" w:cstheme="minorHAnsi"/>
          <w:b/>
          <w:sz w:val="20"/>
          <w:szCs w:val="20"/>
        </w:rPr>
        <w:t>Przewidywane zagrożenia</w:t>
      </w:r>
      <w:r w:rsidR="00FE182D">
        <w:rPr>
          <w:rFonts w:asciiTheme="minorHAnsi" w:hAnsiTheme="minorHAnsi" w:cstheme="minorHAnsi"/>
          <w:b/>
          <w:sz w:val="20"/>
          <w:szCs w:val="20"/>
        </w:rPr>
        <w:t xml:space="preserve">, </w:t>
      </w:r>
      <w:r w:rsidR="00FE182D" w:rsidRPr="00FE182D">
        <w:rPr>
          <w:rFonts w:asciiTheme="minorHAnsi" w:hAnsiTheme="minorHAnsi" w:cstheme="minorHAnsi"/>
          <w:b/>
          <w:bCs/>
          <w:sz w:val="20"/>
          <w:szCs w:val="20"/>
          <w:lang w:eastAsia="pl-PL"/>
        </w:rPr>
        <w:t>wskazanie elementów przewidywanych zagrożeń występujących podczas realizacji rob</w:t>
      </w:r>
      <w:r w:rsidR="00FE182D" w:rsidRPr="00FE182D">
        <w:rPr>
          <w:rFonts w:asciiTheme="minorHAnsi" w:hAnsiTheme="minorHAnsi" w:cstheme="minorHAnsi"/>
          <w:b/>
          <w:bCs/>
          <w:sz w:val="20"/>
          <w:szCs w:val="20"/>
          <w:lang w:val="en-US" w:eastAsia="pl-PL"/>
        </w:rPr>
        <w:t>ót budowlanych określających skalę i rodzaje zagrożeń oraz miejsce i czas ich wystąpienia.</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impregnacyjne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Środki impregnacyjne powinny być magazynowane i przechowywane zgodnie z wymaganiami producenta.</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impregnacyjne powinny być prowadzone z uwzględnieniem instrukcji producenta środk</w:t>
      </w:r>
      <w:r w:rsidRPr="00FE182D">
        <w:rPr>
          <w:rFonts w:asciiTheme="minorHAnsi" w:hAnsiTheme="minorHAnsi" w:cstheme="minorHAnsi"/>
          <w:sz w:val="20"/>
          <w:szCs w:val="20"/>
          <w:lang w:val="en-US" w:eastAsia="pl-PL"/>
        </w:rPr>
        <w:t>ów służących do wykonywania tych robót.</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Zabronione jest zbliżanie się do otwartego ognia w odzieży zanieczyszczonej impregnatem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Osoby wykonujące roboty impregnacyjne powinny być wyposażone w środki ochrony indywidualnej, odpowiednie do występ. zagrożeń, należy stosować środki ostrożności: rękawice ochronne, maski.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murarskie i tynkarskie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murarskie i tynkarskie na wysokości powyżej 1 m należy wykonywać z pomost</w:t>
      </w:r>
      <w:r w:rsidRPr="00FE182D">
        <w:rPr>
          <w:rFonts w:asciiTheme="minorHAnsi" w:hAnsiTheme="minorHAnsi" w:cstheme="minorHAnsi"/>
          <w:sz w:val="20"/>
          <w:szCs w:val="20"/>
          <w:lang w:val="en-US" w:eastAsia="pl-PL"/>
        </w:rPr>
        <w:t>ów rusztowań; pomost rusztowania do robót murarskich powinien znajdować się poniżej wznoszonego muru, na poziomie co najmniej 0,5 m od jego górnej krawędzi.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Wykonywanie robót murarskich i tynkarskich z drabin przystawnych jest zabronione.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Chodzenie po świeżo wykonanych murach, stropach, przekryciach otwor</w:t>
      </w:r>
      <w:r w:rsidRPr="00FE182D">
        <w:rPr>
          <w:rFonts w:asciiTheme="minorHAnsi" w:hAnsiTheme="minorHAnsi" w:cstheme="minorHAnsi"/>
          <w:sz w:val="20"/>
          <w:szCs w:val="20"/>
          <w:lang w:val="en-US" w:eastAsia="pl-PL"/>
        </w:rPr>
        <w:t>ów i niestabilnych deskowaniach oraz wychylanie się poza krawędzie konstrukcji bez dodatkowego zabezpieczenia i opieranie się o balustrady jest zabronione.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Wykonywanie robót murarskich i tynkarskich w wykopach jest dozwolone wyłącznie po uprzednim zabezpieczeniu ścian wykop</w:t>
      </w:r>
      <w:r w:rsidRPr="00FE182D">
        <w:rPr>
          <w:rFonts w:asciiTheme="minorHAnsi" w:hAnsiTheme="minorHAnsi" w:cstheme="minorHAnsi"/>
          <w:sz w:val="20"/>
          <w:szCs w:val="20"/>
          <w:lang w:val="en-US" w:eastAsia="pl-PL"/>
        </w:rPr>
        <w:t>ów. Jeżeli stanowisko pracy do wykonania ściany znajduje się pomiędzy skarpą wykopu a wznoszoną ścianą, szerokość stanowiska pracy powinna wynosić co najmniej 0,7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zbrojarskie i betoniarskie: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Stoły warsztatowe i maszyny zbrojarskie powinny być ustawione pod wiatami</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Dostawa betonu winna odbywać się w bezpiecznej odległości od wykopu, należy pojemnik opr</w:t>
      </w:r>
      <w:r w:rsidRPr="00FE182D">
        <w:rPr>
          <w:rFonts w:asciiTheme="minorHAnsi" w:hAnsiTheme="minorHAnsi" w:cstheme="minorHAnsi"/>
          <w:sz w:val="20"/>
          <w:szCs w:val="20"/>
          <w:lang w:val="en-US" w:eastAsia="pl-PL"/>
        </w:rPr>
        <w:t>óżniać powoli aby nie dopuścić do przeciążenia deskowania masą betonową.</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FE182D">
        <w:rPr>
          <w:rFonts w:asciiTheme="minorHAnsi" w:hAnsiTheme="minorHAnsi" w:cstheme="minorHAnsi"/>
          <w:sz w:val="20"/>
          <w:szCs w:val="20"/>
          <w:u w:val="single"/>
          <w:lang w:eastAsia="pl-PL"/>
        </w:rPr>
        <w:t>Roboty ciesielskie i dekarskie:</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Montaż i demontaż rusztowań wykonywany prze osoby przeszkolone i zgodnie ze sztuką budowlaną</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Cieśle powinni być wyposażeni w zasobniki na narzędzia ręczne, uniemożliwiające wypadanie narzędzi oraz nie utrudniające swobody ruchu.</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Ręczne podawanie w pionie długich przedmiot</w:t>
      </w:r>
      <w:r w:rsidRPr="00FE182D">
        <w:rPr>
          <w:rFonts w:asciiTheme="minorHAnsi" w:hAnsiTheme="minorHAnsi" w:cstheme="minorHAnsi"/>
          <w:sz w:val="20"/>
          <w:szCs w:val="20"/>
          <w:lang w:val="en-US" w:eastAsia="pl-PL"/>
        </w:rPr>
        <w:t>ów, a w szczególności desek lub bali, jest dozwolone wyłącznie do wysokości 3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FE182D">
        <w:rPr>
          <w:rFonts w:asciiTheme="minorHAnsi" w:hAnsiTheme="minorHAnsi" w:cstheme="minorHAnsi"/>
          <w:sz w:val="20"/>
          <w:szCs w:val="20"/>
          <w:lang w:eastAsia="pl-PL"/>
        </w:rPr>
        <w:t>Roboty ciesielskie z drabin można wykonywać wyłącznie do wysokości 3 m.</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Roboty ciesielskie montażowe wykonuje zesp</w:t>
      </w:r>
      <w:r w:rsidRPr="00FE182D">
        <w:rPr>
          <w:rFonts w:asciiTheme="minorHAnsi" w:hAnsiTheme="minorHAnsi" w:cstheme="minorHAnsi"/>
          <w:sz w:val="20"/>
          <w:szCs w:val="20"/>
          <w:lang w:val="en-US" w:eastAsia="pl-PL"/>
        </w:rPr>
        <w:t>ół liczący co najmniej 2 osoby.</w:t>
      </w: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FE182D" w:rsidRPr="00FE182D" w:rsidRDefault="00FE182D" w:rsidP="00FE182D">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FE182D">
        <w:rPr>
          <w:rFonts w:asciiTheme="minorHAnsi" w:hAnsiTheme="minorHAnsi" w:cstheme="minorHAnsi"/>
          <w:sz w:val="20"/>
          <w:szCs w:val="20"/>
          <w:lang w:eastAsia="pl-PL"/>
        </w:rPr>
        <w:t>Wszelkie prace na placu budowy być wykonane zgodnie z „Warunkami technicznymi wykonania i odbioru rob</w:t>
      </w:r>
      <w:r w:rsidRPr="00FE182D">
        <w:rPr>
          <w:rFonts w:asciiTheme="minorHAnsi" w:hAnsiTheme="minorHAnsi" w:cstheme="minorHAnsi"/>
          <w:sz w:val="20"/>
          <w:szCs w:val="20"/>
          <w:lang w:val="en-US" w:eastAsia="pl-PL"/>
        </w:rPr>
        <w:t>ót budowlano- montażowych oraz aktualnymi przepisami BHP.</w:t>
      </w:r>
    </w:p>
    <w:p w:rsidR="00FE182D" w:rsidRPr="00934313" w:rsidRDefault="00FE182D" w:rsidP="00FE182D">
      <w:pPr>
        <w:autoSpaceDE w:val="0"/>
        <w:autoSpaceDN w:val="0"/>
        <w:adjustRightInd w:val="0"/>
        <w:spacing w:after="0" w:line="240" w:lineRule="auto"/>
        <w:ind w:left="26" w:hanging="13"/>
        <w:jc w:val="both"/>
        <w:rPr>
          <w:rFonts w:asciiTheme="minorHAnsi" w:hAnsiTheme="minorHAnsi" w:cstheme="minorHAnsi"/>
          <w:color w:val="FF0000"/>
          <w:sz w:val="20"/>
          <w:szCs w:val="20"/>
          <w:lang w:val="en-US" w:eastAsia="pl-PL"/>
        </w:rPr>
      </w:pP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Przy realizacji zadania inwestycyjnego przewiduje się następujące zagrożenia:</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upadek materiału budowlanego lub sprzętu z wyższych kondygnacji;</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upadek pracowników z wysokości;</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pożar, zalanie, itp.;</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niewłaściwy sposób magazynowania materiałów skutkujący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nieodpowiednia jakość użytych materiałów skutkująca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lastRenderedPageBreak/>
        <w:t>- błędy wykonawcze (w tym w odczycie projektu) skutkujące katastrofą budowlaną;</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awarie sprzętu skutkujące katastrofą budowlaną, zranieniem pracowników, porażeniem prądem, itp.;</w:t>
      </w:r>
    </w:p>
    <w:p w:rsidR="00FE182D" w:rsidRPr="00F60BC8"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kolizje środków transportu na placu budowy;</w:t>
      </w:r>
    </w:p>
    <w:p w:rsidR="00FE182D" w:rsidRDefault="00FE182D"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 przebywanie osób postronnych, niezwiązanych z przedsięwzięciem budowlanym, na terenie budowy.</w:t>
      </w:r>
    </w:p>
    <w:p w:rsidR="00FE182D" w:rsidRPr="00F60BC8" w:rsidRDefault="00FE182D" w:rsidP="00A120F8">
      <w:pPr>
        <w:spacing w:after="0" w:line="240" w:lineRule="auto"/>
        <w:rPr>
          <w:rFonts w:asciiTheme="minorHAnsi" w:hAnsiTheme="minorHAnsi" w:cstheme="minorHAnsi"/>
          <w:sz w:val="20"/>
          <w:szCs w:val="20"/>
        </w:rPr>
      </w:pP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6. </w:t>
      </w:r>
      <w:r w:rsidR="00251724" w:rsidRPr="00F60BC8">
        <w:rPr>
          <w:rFonts w:asciiTheme="minorHAnsi" w:hAnsiTheme="minorHAnsi" w:cstheme="minorHAnsi"/>
          <w:b/>
          <w:sz w:val="20"/>
          <w:szCs w:val="20"/>
        </w:rPr>
        <w:t>Roboty rozbiórkowe</w:t>
      </w:r>
    </w:p>
    <w:p w:rsidR="00251724" w:rsidRPr="00F60BC8" w:rsidRDefault="00251724" w:rsidP="00A120F8">
      <w:pPr>
        <w:spacing w:after="0" w:line="240" w:lineRule="auto"/>
        <w:ind w:firstLine="708"/>
        <w:rPr>
          <w:rFonts w:asciiTheme="minorHAnsi" w:hAnsiTheme="minorHAnsi" w:cstheme="minorHAnsi"/>
          <w:sz w:val="20"/>
          <w:szCs w:val="20"/>
        </w:rPr>
      </w:pPr>
      <w:r w:rsidRPr="00F60BC8">
        <w:rPr>
          <w:rFonts w:asciiTheme="minorHAnsi" w:hAnsiTheme="minorHAnsi" w:cstheme="minorHAnsi"/>
          <w:sz w:val="20"/>
          <w:szCs w:val="20"/>
        </w:rPr>
        <w:t>Należy zapewnić bezpieczeństwo pracy pracowników oraz osób postronnych mogących znaleźć się w pobliżu miejsca (strefy) rozbiórki, zgodnie z aktualnymi przepisami dotyczącymi bhp przy wykonywaniu robot budowlanych. Teren prowadzenia zewnętrznych robót rozbiórkowych należy ogrodzić zgodnie z przepisami bhp, oznakować i zabezpieczyć przed dostępem osób nieupoważnionych. Przy prowadzeniu robót rozbiórkowych należy bezwzględnie przestrzegać przepisów BHP i p.poż.. Zgodniez Rozporządzeniem Ministra w sprawie bhp przy wykonywaniu robot budowlanych ( Dz. U. 2003 Nr 47 poz. 401 ze zm.) strefę niebezpieczną ogradza się i oznakowuje w sposób uniemożliwiający dostęp osobom postronnym.</w:t>
      </w:r>
    </w:p>
    <w:p w:rsidR="00FE182D" w:rsidRPr="00FE182D" w:rsidRDefault="00251724" w:rsidP="00FE182D">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 xml:space="preserve">Do realizacji prac rozbiórkowych zostaną skierowane osoby posiadające odpowiednie kwalifikacje zawodowe, przestrzegające wymagań bezpieczeństwa i higieny pracy oraz posiadające aktualne badania lekarskie i okresowe szkolenia BHP. Rozbiórki prowadzone będą zgodniez </w:t>
      </w:r>
      <w:r w:rsidR="00F60BC8" w:rsidRPr="00F60BC8">
        <w:rPr>
          <w:rFonts w:asciiTheme="minorHAnsi" w:hAnsiTheme="minorHAnsi" w:cstheme="minorHAnsi"/>
          <w:sz w:val="20"/>
          <w:szCs w:val="20"/>
        </w:rPr>
        <w:t xml:space="preserve"> </w:t>
      </w:r>
      <w:r w:rsidRPr="00F60BC8">
        <w:rPr>
          <w:rFonts w:asciiTheme="minorHAnsi" w:hAnsiTheme="minorHAnsi" w:cstheme="minorHAnsi"/>
          <w:sz w:val="20"/>
          <w:szCs w:val="20"/>
        </w:rPr>
        <w:t>„Wytycznymi prowadzenia prac budowlano-montażowych – Prace rozbiórkowe”, sztuką budowlaną, przepisami BHP oraz pod nadzorem osoby posiadającej odpowiednie uprawnienia budowlane.</w:t>
      </w:r>
    </w:p>
    <w:p w:rsidR="00251724" w:rsidRPr="00F60BC8" w:rsidRDefault="000B2A42" w:rsidP="00A120F8">
      <w:pPr>
        <w:spacing w:before="200" w:after="0" w:line="240" w:lineRule="auto"/>
        <w:rPr>
          <w:rFonts w:asciiTheme="minorHAnsi" w:hAnsiTheme="minorHAnsi" w:cstheme="minorHAnsi"/>
          <w:b/>
          <w:sz w:val="20"/>
          <w:szCs w:val="20"/>
        </w:rPr>
      </w:pPr>
      <w:r>
        <w:rPr>
          <w:rFonts w:asciiTheme="minorHAnsi" w:hAnsiTheme="minorHAnsi" w:cstheme="minorHAnsi"/>
          <w:b/>
          <w:sz w:val="20"/>
          <w:szCs w:val="20"/>
        </w:rPr>
        <w:t xml:space="preserve">7. </w:t>
      </w:r>
      <w:r w:rsidR="00251724" w:rsidRPr="00F60BC8">
        <w:rPr>
          <w:rFonts w:asciiTheme="minorHAnsi" w:hAnsiTheme="minorHAnsi" w:cstheme="minorHAnsi"/>
          <w:b/>
          <w:sz w:val="20"/>
          <w:szCs w:val="20"/>
        </w:rPr>
        <w:t xml:space="preserve">Roboty pod linią napowietrzną </w:t>
      </w:r>
    </w:p>
    <w:p w:rsidR="00251724" w:rsidRPr="00F60BC8" w:rsidRDefault="00251724" w:rsidP="00A120F8">
      <w:pPr>
        <w:spacing w:after="0" w:line="240" w:lineRule="auto"/>
        <w:rPr>
          <w:rFonts w:asciiTheme="minorHAnsi" w:hAnsiTheme="minorHAnsi" w:cstheme="minorHAnsi"/>
          <w:sz w:val="20"/>
          <w:szCs w:val="20"/>
        </w:rPr>
      </w:pPr>
      <w:r w:rsidRPr="00F60BC8">
        <w:rPr>
          <w:rFonts w:asciiTheme="minorHAnsi" w:hAnsiTheme="minorHAnsi" w:cstheme="minorHAnsi"/>
          <w:sz w:val="20"/>
          <w:szCs w:val="20"/>
        </w:rPr>
        <w:tab/>
        <w:t>Zgodnie z Rozporządzeniem Ministra Infrastruktury z dnia 23 czerwca 2003 r. w sprawie informacji dotyczącej bezpieczeństwa i ochrony zdrowia oraz planu bezpieczeństwa i ochrony zdrowia (Dz.U. 2003 nr 120 poz. 1126) poniżej wymienia się informacje dotyczące zagrożeń, które mogą wystąpić przy prowadzeniu prac wykonawczych związanych z montażem zbiornika na ścieki i wykonywaniem parkingu pod linią napowietrzną 110 kV.</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ust.1 w/w Rozporządzenia – „zakres robót dla całego zamierzenia budowlanego oraz kolejność realizacji poszczególnych obiektów”</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próbne odkopy pozwalające na zlokalizowanie kolizji z istniejącym czynnym i unieczynnionym uzbrojeniem terenu,</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montaż zbiornika na ścieki za pomocą dźwigu lub samochodu z HDS-em,</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układanie instalacji sanitarnej w terenie,</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wykonywanie podbudowy i nawierzchni parkingu.</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ust.2 w/w Rozporządzenia – „wykaz istniejących obiektów budowlanych”</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linia napowietrzna </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ust.3 w/w Rozporządzenia – „wykazanie elementów zagospodarowania działki lub terenu, które mogą stwarzać zagrożenie bezpieczeństwa i zdrowia ludzi”</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istniejące czynne uzbrojenie terenu.</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Istniejąca linia napowietrzna </w:t>
      </w:r>
    </w:p>
    <w:p w:rsidR="00251724" w:rsidRPr="00F60BC8" w:rsidRDefault="00251724" w:rsidP="00A120F8">
      <w:pPr>
        <w:pStyle w:val="OPIWypunktowanie"/>
        <w:numPr>
          <w:ilvl w:val="0"/>
          <w:numId w:val="2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projektowany budynek przedszkola.</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ust.4 w/w Rozporządzenia – „wskazanie dotyczące przewidywanych zagrożeń występujących podczas realizacji robót budowlanych, określające skalę i rodzaje zagrożeń oraz miejsce i czas ich wystąpienia”</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999"/>
        <w:gridCol w:w="2795"/>
        <w:gridCol w:w="2599"/>
        <w:gridCol w:w="2787"/>
      </w:tblGrid>
      <w:tr w:rsidR="00251724" w:rsidRPr="00F60BC8" w:rsidTr="0079766A">
        <w:trPr>
          <w:cantSplit/>
          <w:trHeight w:val="440"/>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Skala</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Rodzaj zagrożenia</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Miejsce</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Tytu"/>
              <w:rPr>
                <w:rFonts w:asciiTheme="minorHAnsi" w:hAnsiTheme="minorHAnsi" w:cstheme="minorHAnsi"/>
                <w:b w:val="0"/>
                <w:sz w:val="20"/>
                <w:szCs w:val="20"/>
              </w:rPr>
            </w:pPr>
            <w:r w:rsidRPr="00F60BC8">
              <w:rPr>
                <w:rFonts w:asciiTheme="minorHAnsi" w:hAnsiTheme="minorHAnsi" w:cstheme="minorHAnsi"/>
                <w:b w:val="0"/>
                <w:sz w:val="20"/>
                <w:szCs w:val="20"/>
              </w:rPr>
              <w:t>Czas wystąpienia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niskie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porażenie prądem na skutek uszkodzenia linii WN</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teren pod linią napowietrzną</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 czasie niekorzystnych warunków atmosferycznych (wiatr, sadź katastrofalna)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średnie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wpadnięcie do rowu</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wykop zbiornik, instalację sanitarną w terenie</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od rozpoczęcia wykopów do czasu ich zasypania</w:t>
            </w:r>
          </w:p>
        </w:tc>
      </w:tr>
      <w:tr w:rsidR="00251724" w:rsidRPr="00F60BC8" w:rsidTr="0079766A">
        <w:trPr>
          <w:cantSplit/>
        </w:trPr>
        <w:tc>
          <w:tcPr>
            <w:tcW w:w="9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wysokie</w:t>
            </w:r>
          </w:p>
        </w:tc>
        <w:tc>
          <w:tcPr>
            <w:tcW w:w="2795"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porażenie prądem na skutek dotknięcia przewodów linii WN przez dźwig</w:t>
            </w:r>
          </w:p>
        </w:tc>
        <w:tc>
          <w:tcPr>
            <w:tcW w:w="2599"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teren pod linią napowietrzną</w:t>
            </w:r>
          </w:p>
        </w:tc>
        <w:tc>
          <w:tcPr>
            <w:tcW w:w="2787" w:type="dxa"/>
            <w:tcBorders>
              <w:top w:val="single" w:sz="4" w:space="0" w:color="000000"/>
              <w:left w:val="single" w:sz="4" w:space="0" w:color="000000"/>
              <w:bottom w:val="single" w:sz="4" w:space="0" w:color="000000"/>
              <w:right w:val="single" w:sz="4" w:space="0" w:color="000000"/>
            </w:tcBorders>
            <w:hideMark/>
          </w:tcPr>
          <w:p w:rsidR="00251724" w:rsidRPr="00F60BC8" w:rsidRDefault="00251724" w:rsidP="00A120F8">
            <w:pPr>
              <w:pStyle w:val="OPIOTTabela"/>
              <w:rPr>
                <w:rFonts w:asciiTheme="minorHAnsi" w:hAnsiTheme="minorHAnsi" w:cstheme="minorHAnsi"/>
                <w:sz w:val="20"/>
                <w:szCs w:val="20"/>
              </w:rPr>
            </w:pPr>
            <w:r w:rsidRPr="00F60BC8">
              <w:rPr>
                <w:rFonts w:asciiTheme="minorHAnsi" w:hAnsiTheme="minorHAnsi" w:cstheme="minorHAnsi"/>
                <w:sz w:val="20"/>
                <w:szCs w:val="20"/>
              </w:rPr>
              <w:t>montaż zbiornika za pomocą dźwigu</w:t>
            </w:r>
          </w:p>
        </w:tc>
      </w:tr>
    </w:tbl>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t>§ 2 pkt.3 ust.5 w/w Rozporządzenia – „wskazanie sposobu prowadzenia instruktażu pracowników przed przystąpieniem do realizacji robót szczególnie niebezpiecznych”</w:t>
      </w:r>
    </w:p>
    <w:p w:rsidR="00251724" w:rsidRPr="00F60BC8" w:rsidRDefault="00251724" w:rsidP="00A120F8">
      <w:pPr>
        <w:pStyle w:val="OPIOTTekstpodst"/>
        <w:rPr>
          <w:rFonts w:asciiTheme="minorHAnsi" w:hAnsiTheme="minorHAnsi" w:cstheme="minorHAnsi"/>
          <w:sz w:val="20"/>
        </w:rPr>
      </w:pPr>
      <w:r w:rsidRPr="00F60BC8">
        <w:rPr>
          <w:rFonts w:asciiTheme="minorHAnsi" w:hAnsiTheme="minorHAnsi" w:cstheme="minorHAnsi"/>
          <w:sz w:val="20"/>
        </w:rPr>
        <w:tab/>
        <w:t>Pracownicy wykonujący prace winni być przeszkoleni w zakresie wykonywanych prac w pobliżu urządzeń pod napięciem.</w:t>
      </w:r>
    </w:p>
    <w:p w:rsidR="00251724" w:rsidRPr="00F60BC8" w:rsidRDefault="00251724" w:rsidP="00A120F8">
      <w:pPr>
        <w:pStyle w:val="OPIBIOZpunktdzu"/>
        <w:spacing w:after="0"/>
        <w:rPr>
          <w:rFonts w:asciiTheme="minorHAnsi" w:hAnsiTheme="minorHAnsi" w:cstheme="minorHAnsi"/>
          <w:b w:val="0"/>
          <w:i/>
          <w:sz w:val="20"/>
        </w:rPr>
      </w:pPr>
      <w:r w:rsidRPr="00F60BC8">
        <w:rPr>
          <w:rFonts w:asciiTheme="minorHAnsi" w:hAnsiTheme="minorHAnsi" w:cstheme="minorHAnsi"/>
          <w:b w:val="0"/>
          <w:i/>
          <w:sz w:val="20"/>
        </w:rPr>
        <w:lastRenderedPageBreak/>
        <w:t>§ 2 pkt.3 ust.6 w/w Rozporządzenia – „wskazanie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w:t>
      </w:r>
    </w:p>
    <w:p w:rsidR="00251724" w:rsidRPr="00F60BC8" w:rsidRDefault="00251724" w:rsidP="00A120F8">
      <w:pPr>
        <w:pStyle w:val="OPIOTTekstpodst"/>
        <w:rPr>
          <w:rFonts w:asciiTheme="minorHAnsi" w:hAnsiTheme="minorHAnsi" w:cstheme="minorHAnsi"/>
          <w:sz w:val="20"/>
        </w:rPr>
      </w:pPr>
      <w:r w:rsidRPr="00F60BC8">
        <w:rPr>
          <w:rFonts w:asciiTheme="minorHAnsi" w:hAnsiTheme="minorHAnsi" w:cstheme="minorHAnsi"/>
          <w:sz w:val="20"/>
        </w:rPr>
        <w:tab/>
        <w:t>Środki techniczne i organizacyjne, zapobiegające niebezpieczeństwom wynikającym z wykonywania robót w strefach szczególnego zagrożenia zdrowia lub w ich sąsiedztwie, umożliwiające szybką ewakuację na wypadek pożaru, awarii i innych zagrożeń:</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teren robót należy wygrodzić folią koloru biało-czerwonego,</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 xml:space="preserve">strefę niebezpieczną (15 m liczone w poziomie od przewodów skrajnych linii napowietrznej) należy oznakować znakami bezpieczeństwa, </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robót nie wykonywać po zmroku, w warunkach złej widoczności ani podczas niekorzystnych warunków atmosferycznych (wiatr, sadź katastrofalna),</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prace należy wykonywać na polecenie pisemne osoby uprawnionej i upoważnionej,</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podczas wykonywania prac z użyciem dźwigu należy wyznaczyć pracownika współpracującego z jego operatorem w celu ostrzegania przed zbliżaniem się do linii napowietrznej,</w:t>
      </w:r>
    </w:p>
    <w:p w:rsidR="00251724" w:rsidRPr="00F60BC8" w:rsidRDefault="00251724" w:rsidP="000B2A42">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dopuszcza się prowadzenie prac jedynie po uzyskaniu zgody jej użytkownika (Energa-Operator) i w oparciu o uzgodnione warunki bezpiecznej pracy,</w:t>
      </w:r>
    </w:p>
    <w:p w:rsidR="006C4017" w:rsidRDefault="00251724" w:rsidP="00FE182D">
      <w:pPr>
        <w:pStyle w:val="OPIWypunktowanie"/>
        <w:numPr>
          <w:ilvl w:val="0"/>
          <w:numId w:val="48"/>
        </w:numPr>
        <w:tabs>
          <w:tab w:val="num" w:pos="1561"/>
        </w:tabs>
        <w:spacing w:line="240" w:lineRule="auto"/>
        <w:rPr>
          <w:rFonts w:asciiTheme="minorHAnsi" w:hAnsiTheme="minorHAnsi" w:cstheme="minorHAnsi"/>
          <w:sz w:val="20"/>
          <w:szCs w:val="20"/>
        </w:rPr>
      </w:pPr>
      <w:r w:rsidRPr="00F60BC8">
        <w:rPr>
          <w:rFonts w:asciiTheme="minorHAnsi" w:hAnsiTheme="minorHAnsi" w:cstheme="minorHAnsi"/>
          <w:sz w:val="20"/>
          <w:szCs w:val="20"/>
        </w:rPr>
        <w:t>należy wyznaczyć pracownika do stałego nadzoru prac prowadzonych w obrębie linii WN i bezwzględnego przestrzegania warunków bezpiecznej pracy.</w:t>
      </w:r>
    </w:p>
    <w:p w:rsidR="006C4017" w:rsidRPr="006C4017" w:rsidRDefault="006C4017" w:rsidP="006C4017">
      <w:pPr>
        <w:pStyle w:val="OPIWypunktowanie"/>
        <w:tabs>
          <w:tab w:val="clear" w:pos="1561"/>
        </w:tabs>
        <w:spacing w:line="240" w:lineRule="auto"/>
        <w:ind w:left="1287" w:firstLine="0"/>
        <w:rPr>
          <w:rFonts w:asciiTheme="minorHAnsi" w:hAnsiTheme="minorHAnsi" w:cstheme="minorHAnsi"/>
          <w:sz w:val="20"/>
          <w:szCs w:val="20"/>
        </w:rPr>
      </w:pPr>
    </w:p>
    <w:p w:rsidR="00FE182D" w:rsidRDefault="000B2A42" w:rsidP="006C4017">
      <w:pPr>
        <w:spacing w:after="0" w:line="240" w:lineRule="auto"/>
        <w:rPr>
          <w:rFonts w:asciiTheme="minorHAnsi" w:hAnsiTheme="minorHAnsi" w:cstheme="minorHAnsi"/>
          <w:b/>
          <w:sz w:val="20"/>
          <w:szCs w:val="20"/>
          <w:lang w:val="en-US"/>
        </w:rPr>
      </w:pPr>
      <w:r w:rsidRPr="006C4017">
        <w:rPr>
          <w:rFonts w:asciiTheme="minorHAnsi" w:hAnsiTheme="minorHAnsi" w:cstheme="minorHAnsi"/>
          <w:b/>
          <w:sz w:val="20"/>
          <w:szCs w:val="20"/>
        </w:rPr>
        <w:t>8</w:t>
      </w:r>
      <w:r w:rsidR="00FE182D" w:rsidRPr="006C4017">
        <w:rPr>
          <w:rFonts w:asciiTheme="minorHAnsi" w:hAnsiTheme="minorHAnsi" w:cstheme="minorHAnsi"/>
          <w:b/>
          <w:sz w:val="20"/>
          <w:szCs w:val="20"/>
        </w:rPr>
        <w:t>. Wskazanie sposobu prowadzenia instruktażu pracownik</w:t>
      </w:r>
      <w:r w:rsidR="00FE182D" w:rsidRPr="006C4017">
        <w:rPr>
          <w:rFonts w:asciiTheme="minorHAnsi" w:hAnsiTheme="minorHAnsi" w:cstheme="minorHAnsi"/>
          <w:b/>
          <w:sz w:val="20"/>
          <w:szCs w:val="20"/>
          <w:lang w:val="en-US"/>
        </w:rPr>
        <w:t>ów przed przystąpieniem do realizacji robót szczególnie niebezpiecznych.</w:t>
      </w:r>
    </w:p>
    <w:p w:rsidR="006C4017" w:rsidRPr="006C4017" w:rsidRDefault="006C4017" w:rsidP="006C4017">
      <w:pPr>
        <w:spacing w:after="0" w:line="240" w:lineRule="auto"/>
        <w:rPr>
          <w:rFonts w:asciiTheme="minorHAnsi" w:hAnsiTheme="minorHAnsi" w:cstheme="minorHAnsi"/>
          <w:b/>
          <w:sz w:val="20"/>
          <w:szCs w:val="20"/>
          <w:lang w:val="en-US"/>
        </w:rPr>
      </w:pPr>
    </w:p>
    <w:p w:rsidR="000B2A42" w:rsidRPr="000B2A42" w:rsidRDefault="000B2A42" w:rsidP="006C4017">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Szkolenie pracowników w zakresie BHP, zapoznanie z ryzykiem związanym z pracą na danym stanowisku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Określenie zasad postępowania w przypadku wystąpienia zagrożenia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Wyznaczenie nadzoru nad pracami szczególnie niebezpiecznymi przez wyznaczone w tym celu osoby</w:t>
      </w:r>
    </w:p>
    <w:p w:rsidR="000B2A42" w:rsidRPr="000B2A42" w:rsidRDefault="000B2A42" w:rsidP="000B2A42">
      <w:pPr>
        <w:rPr>
          <w:rFonts w:asciiTheme="minorHAnsi" w:hAnsiTheme="minorHAnsi" w:cstheme="minorHAnsi"/>
          <w:sz w:val="20"/>
          <w:szCs w:val="20"/>
          <w:lang w:val="en-US"/>
        </w:rPr>
      </w:pPr>
      <w:r w:rsidRPr="000B2A42">
        <w:rPr>
          <w:rFonts w:asciiTheme="minorHAnsi" w:hAnsiTheme="minorHAnsi" w:cstheme="minorHAnsi"/>
          <w:sz w:val="20"/>
          <w:szCs w:val="20"/>
          <w:lang w:eastAsia="pl-PL"/>
        </w:rPr>
        <w:t>Określenie zasad stosowania przez pracownik</w:t>
      </w:r>
      <w:r w:rsidRPr="000B2A42">
        <w:rPr>
          <w:rFonts w:asciiTheme="minorHAnsi" w:hAnsiTheme="minorHAnsi" w:cstheme="minorHAnsi"/>
          <w:sz w:val="20"/>
          <w:szCs w:val="20"/>
          <w:lang w:val="en-US" w:eastAsia="pl-PL"/>
        </w:rPr>
        <w:t>ów środków ochrony indywidualnej oraz odzieży i obuwia roboczego</w:t>
      </w:r>
    </w:p>
    <w:p w:rsidR="00FE182D" w:rsidRPr="006C4017" w:rsidRDefault="000B2A42" w:rsidP="006C4017">
      <w:pPr>
        <w:spacing w:line="240" w:lineRule="auto"/>
        <w:rPr>
          <w:rFonts w:asciiTheme="minorHAnsi" w:hAnsiTheme="minorHAnsi" w:cstheme="minorHAnsi"/>
          <w:b/>
          <w:sz w:val="20"/>
          <w:szCs w:val="20"/>
          <w:lang w:val="en-US"/>
        </w:rPr>
      </w:pPr>
      <w:r w:rsidRPr="006C4017">
        <w:rPr>
          <w:rFonts w:asciiTheme="minorHAnsi" w:hAnsiTheme="minorHAnsi" w:cstheme="minorHAnsi"/>
          <w:b/>
          <w:sz w:val="20"/>
          <w:szCs w:val="20"/>
        </w:rPr>
        <w:t>9</w:t>
      </w:r>
      <w:r w:rsidR="00FE182D" w:rsidRPr="006C4017">
        <w:rPr>
          <w:rFonts w:asciiTheme="minorHAnsi" w:hAnsiTheme="minorHAnsi" w:cstheme="minorHAnsi"/>
          <w:b/>
          <w:sz w:val="20"/>
          <w:szCs w:val="20"/>
        </w:rPr>
        <w:t>. Wskazanie środk</w:t>
      </w:r>
      <w:r w:rsidR="00FE182D" w:rsidRPr="006C4017">
        <w:rPr>
          <w:rFonts w:asciiTheme="minorHAnsi" w:hAnsiTheme="minorHAnsi" w:cstheme="minorHAnsi"/>
          <w:b/>
          <w:sz w:val="20"/>
          <w:szCs w:val="20"/>
          <w:lang w:val="en-US"/>
        </w:rPr>
        <w:t>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u w:val="single"/>
          <w:lang w:eastAsia="pl-PL"/>
        </w:rPr>
        <w:t>Zagosp. terenu budowy</w:t>
      </w:r>
      <w:r w:rsidRPr="000B2A42">
        <w:rPr>
          <w:rFonts w:asciiTheme="minorHAnsi" w:hAnsiTheme="minorHAnsi" w:cstheme="minorHAnsi"/>
          <w:sz w:val="20"/>
          <w:szCs w:val="20"/>
          <w:lang w:eastAsia="pl-PL"/>
        </w:rPr>
        <w:t xml:space="preserve"> wykonuje się przed rozpoczęciem rob</w:t>
      </w:r>
      <w:r w:rsidRPr="000B2A42">
        <w:rPr>
          <w:rFonts w:asciiTheme="minorHAnsi" w:hAnsiTheme="minorHAnsi" w:cstheme="minorHAnsi"/>
          <w:sz w:val="20"/>
          <w:szCs w:val="20"/>
          <w:lang w:val="en-US" w:eastAsia="pl-PL"/>
        </w:rPr>
        <w:t>ót bud., co najmniej w zakresie: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Wyznaczenia stref niebezpiecznych;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Wykonania dróg, wyjść i przejść dla pieszych;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Urządzenie pomieszczeń higieniczno-sanitarnych i socjalnych dla os</w:t>
      </w:r>
      <w:r w:rsidRPr="000B2A42">
        <w:rPr>
          <w:rFonts w:asciiTheme="minorHAnsi" w:hAnsiTheme="minorHAnsi" w:cstheme="minorHAnsi"/>
          <w:sz w:val="20"/>
          <w:szCs w:val="20"/>
          <w:lang w:val="en-US" w:eastAsia="pl-PL"/>
        </w:rPr>
        <w:t>ób pracujących na budowie;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Zapewnienia oświetlenia sztucznego;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Urządzenia składowisk materiał</w:t>
      </w:r>
      <w:r w:rsidRPr="000B2A42">
        <w:rPr>
          <w:rFonts w:asciiTheme="minorHAnsi" w:hAnsiTheme="minorHAnsi" w:cstheme="minorHAnsi"/>
          <w:sz w:val="20"/>
          <w:szCs w:val="20"/>
          <w:lang w:val="en-US" w:eastAsia="pl-PL"/>
        </w:rPr>
        <w:t>ów i wyrobów, przewiduje się miejsca nieutwardzone.  Materiały  budowlane będą dostarczane na plac budowy sukcesywnie, w zależności od postępu  robót.</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0B2A42">
        <w:rPr>
          <w:rFonts w:asciiTheme="minorHAnsi" w:hAnsiTheme="minorHAnsi" w:cstheme="minorHAnsi"/>
          <w:sz w:val="20"/>
          <w:szCs w:val="20"/>
          <w:u w:val="single"/>
          <w:lang w:eastAsia="pl-PL"/>
        </w:rPr>
        <w:t>Warunki  BHP:</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Systematyczne prowadzenie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Plan BIOZ ( wg DZ.U. 120/2003 POZ.1126 z dnia 23.06.2003) w sprawie informacji dotyczącej bezpieczeństwa i ochrony zdrowia oraz planu bezpieczeństwa i ochrony zdrowia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Świadectwo jakości wbudowanych element</w:t>
      </w:r>
      <w:r w:rsidRPr="000B2A42">
        <w:rPr>
          <w:rFonts w:asciiTheme="minorHAnsi" w:hAnsiTheme="minorHAnsi" w:cstheme="minorHAnsi"/>
          <w:sz w:val="20"/>
          <w:szCs w:val="20"/>
          <w:lang w:val="en-US" w:eastAsia="pl-PL"/>
        </w:rPr>
        <w:t>ów i materiałów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Systematyczne szkolenie załogi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Wyposażenie pracownik</w:t>
      </w:r>
      <w:r w:rsidRPr="000B2A42">
        <w:rPr>
          <w:rFonts w:asciiTheme="minorHAnsi" w:hAnsiTheme="minorHAnsi" w:cstheme="minorHAnsi"/>
          <w:sz w:val="20"/>
          <w:szCs w:val="20"/>
          <w:lang w:val="en-US" w:eastAsia="pl-PL"/>
        </w:rPr>
        <w:t>ów w osobisty sprzęt BHP</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Wyposażenie w apteczkę pierwszej pomocy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Kierownik budowy z uprawnieniami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Nie należy prowadzić rob</w:t>
      </w:r>
      <w:r w:rsidRPr="000B2A42">
        <w:rPr>
          <w:rFonts w:asciiTheme="minorHAnsi" w:hAnsiTheme="minorHAnsi" w:cstheme="minorHAnsi"/>
          <w:sz w:val="20"/>
          <w:szCs w:val="20"/>
          <w:lang w:val="en-US" w:eastAsia="pl-PL"/>
        </w:rPr>
        <w:t>ót w warunkach utrudnionej widoczności, nadmiernego wiatru, oraz skrajnych warunków atmosferycznych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Zapewnienie dojazdu na teren budowy w celu umożliwienia szybkiej ewakuacji na wypadek pożaru, awarii lub nieszczęśliwego wypadku.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u w:val="single"/>
          <w:lang w:eastAsia="pl-PL"/>
        </w:rPr>
        <w:t>Składowiska materiał</w:t>
      </w:r>
      <w:r w:rsidRPr="000B2A42">
        <w:rPr>
          <w:rFonts w:asciiTheme="minorHAnsi" w:hAnsiTheme="minorHAnsi" w:cstheme="minorHAnsi"/>
          <w:sz w:val="20"/>
          <w:szCs w:val="20"/>
          <w:u w:val="single"/>
          <w:lang w:val="en-US" w:eastAsia="pl-PL"/>
        </w:rPr>
        <w:t>ów</w:t>
      </w:r>
      <w:r w:rsidRPr="000B2A42">
        <w:rPr>
          <w:rFonts w:asciiTheme="minorHAnsi" w:hAnsiTheme="minorHAnsi" w:cstheme="minorHAnsi"/>
          <w:sz w:val="20"/>
          <w:szCs w:val="20"/>
          <w:lang w:val="en-US" w:eastAsia="pl-PL"/>
        </w:rPr>
        <w:t>, wyrobów i urządzeń technicznych wykonuje się w sposób:</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Wykluczający możliwość wywr</w:t>
      </w:r>
      <w:r w:rsidRPr="000B2A42">
        <w:rPr>
          <w:rFonts w:asciiTheme="minorHAnsi" w:hAnsiTheme="minorHAnsi" w:cstheme="minorHAnsi"/>
          <w:sz w:val="20"/>
          <w:szCs w:val="20"/>
          <w:lang w:val="en-US" w:eastAsia="pl-PL"/>
        </w:rPr>
        <w:t>ócenia, zsunięcia, rozsunięcia się lub spadnięcia składowanych wyrobów i urządzeń.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Materiały składuje się w miejscu wyr</w:t>
      </w:r>
      <w:r w:rsidRPr="000B2A42">
        <w:rPr>
          <w:rFonts w:asciiTheme="minorHAnsi" w:hAnsiTheme="minorHAnsi" w:cstheme="minorHAnsi"/>
          <w:sz w:val="20"/>
          <w:szCs w:val="20"/>
          <w:lang w:val="en-US" w:eastAsia="pl-PL"/>
        </w:rPr>
        <w:t>ównanym do poziomu.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lastRenderedPageBreak/>
        <w:t>Materiały drobnicowe układa się w stosy o wysokości nie większej niż 2 m, dostosowane do rodzaju i wytrzymałości tych materiał</w:t>
      </w:r>
      <w:r w:rsidRPr="000B2A42">
        <w:rPr>
          <w:rFonts w:asciiTheme="minorHAnsi" w:hAnsiTheme="minorHAnsi" w:cstheme="minorHAnsi"/>
          <w:sz w:val="20"/>
          <w:szCs w:val="20"/>
          <w:lang w:val="en-US" w:eastAsia="pl-PL"/>
        </w:rPr>
        <w:t>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Stosy materiał</w:t>
      </w:r>
      <w:r w:rsidRPr="000B2A42">
        <w:rPr>
          <w:rFonts w:asciiTheme="minorHAnsi" w:hAnsiTheme="minorHAnsi" w:cstheme="minorHAnsi"/>
          <w:sz w:val="20"/>
          <w:szCs w:val="20"/>
          <w:lang w:val="en-US" w:eastAsia="pl-PL"/>
        </w:rPr>
        <w:t>ów workowanych układa się w warstwach krzyżowo do wysokości nieprzekraczającej 10 warstw.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Przy składowaniu materiał</w:t>
      </w:r>
      <w:r w:rsidRPr="000B2A42">
        <w:rPr>
          <w:rFonts w:asciiTheme="minorHAnsi" w:hAnsiTheme="minorHAnsi" w:cstheme="minorHAnsi"/>
          <w:sz w:val="20"/>
          <w:szCs w:val="20"/>
          <w:lang w:val="en-US" w:eastAsia="pl-PL"/>
        </w:rPr>
        <w:t>ów odległość stosów nie powinna być mniejsza niż: 0,75m od ogrodzenia lub zabudowań; 5 m - od stałego stanowiska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Wg wymagań określonych w warunkach technicznych producenta.</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Wykonawca jest zobowiązany do zaprezentowania materiał</w:t>
      </w:r>
      <w:r w:rsidRPr="000B2A42">
        <w:rPr>
          <w:rFonts w:asciiTheme="minorHAnsi" w:hAnsiTheme="minorHAnsi" w:cstheme="minorHAnsi"/>
          <w:sz w:val="20"/>
          <w:szCs w:val="20"/>
          <w:lang w:val="en-US" w:eastAsia="pl-PL"/>
        </w:rPr>
        <w:t>ów, które zamierza wbudować i uzyskać dla nich aprobatę Inwestora oraz Projektanta lub kierownika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Wykonawca winien przedłożyć wszystkie wymagane przepisami atesty i certyfikaty dotyczące zastosowanych materiał</w:t>
      </w:r>
      <w:r w:rsidRPr="000B2A42">
        <w:rPr>
          <w:rFonts w:asciiTheme="minorHAnsi" w:hAnsiTheme="minorHAnsi" w:cstheme="minorHAnsi"/>
          <w:sz w:val="20"/>
          <w:szCs w:val="20"/>
          <w:lang w:val="en-US" w:eastAsia="pl-PL"/>
        </w:rPr>
        <w:t>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Maszyny i inne urządzenia techniczne</w:t>
      </w:r>
      <w:r w:rsidRPr="000B2A42">
        <w:rPr>
          <w:rFonts w:asciiTheme="minorHAnsi" w:hAnsiTheme="minorHAnsi" w:cstheme="minorHAnsi"/>
          <w:sz w:val="20"/>
          <w:szCs w:val="20"/>
          <w:lang w:eastAsia="pl-PL"/>
        </w:rPr>
        <w:t xml:space="preserve"> oraz narzędzia zmechanizowane powinny być:</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Montowane, eksploatowane i obsługiwane zgodnie z instrukcją producenta oraz spełniać wymagania określone w przepisach dotyczących systemu oceny zgodności.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Utrzymywane w stanie zapewniającym ich sprawność;</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Stosowane wyłącznie do prac, do jakich zostały przeznaczone;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Obsługiwane przez przeszkolone osoby.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Maszyny i inne urządzenia techniczne, podlegające dozorowi technicznemu, mogą być używane na terenie budowy tylko w</w:t>
      </w:r>
      <w:r w:rsidRPr="000B2A42">
        <w:rPr>
          <w:rFonts w:asciiTheme="minorHAnsi" w:hAnsiTheme="minorHAnsi" w:cstheme="minorHAnsi"/>
          <w:sz w:val="20"/>
          <w:szCs w:val="20"/>
          <w:lang w:val="en-US" w:eastAsia="pl-PL"/>
        </w:rPr>
        <w:t>ówczas, jeżeli wystawiono dokumenty uprawniające do ich eksploatacji. Dokumenty te powinny być dostępne dla organów kontroli w miejscu eksploatacji maszyn i urządzeń.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 przypadku stwierdzenia w czasie pracy uszkodzenia maszyny lub innego urządzenia technicznego należy je niezwłocznie unieruchomić i odłączyć dopływ energii;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Używanie narzędzi uszkodzonych jest zabronione. Wszelkie samowolne przer</w:t>
      </w:r>
      <w:r w:rsidRPr="000B2A42">
        <w:rPr>
          <w:rFonts w:asciiTheme="minorHAnsi" w:hAnsiTheme="minorHAnsi" w:cstheme="minorHAnsi"/>
          <w:sz w:val="20"/>
          <w:szCs w:val="20"/>
          <w:lang w:val="en-US" w:eastAsia="pl-PL"/>
        </w:rPr>
        <w:t>óbki narzędzi są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Rusztowania i ruchome podesty robocze powinny</w:t>
      </w:r>
      <w:r w:rsidRPr="000B2A42">
        <w:rPr>
          <w:rFonts w:asciiTheme="minorHAnsi" w:hAnsiTheme="minorHAnsi" w:cstheme="minorHAnsi"/>
          <w:sz w:val="20"/>
          <w:szCs w:val="20"/>
          <w:lang w:eastAsia="pl-PL"/>
        </w:rPr>
        <w:t>:</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-posiadać pomost o powierzchni roboczej wystarczającej dla os</w:t>
      </w:r>
      <w:r w:rsidRPr="000B2A42">
        <w:rPr>
          <w:rFonts w:asciiTheme="minorHAnsi" w:hAnsiTheme="minorHAnsi" w:cstheme="minorHAnsi"/>
          <w:sz w:val="20"/>
          <w:szCs w:val="20"/>
          <w:lang w:val="en-US" w:eastAsia="pl-PL"/>
        </w:rPr>
        <w:t>ób wykonujących roboty oraz do składowania narzędzi i niezbędnej ilości materiałów;</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stabilną konstrukcję dostosowaną do przeniesienia obciążeń;</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-zapewniać bezpieczną komunikację i swobodny dostęp do stanowisk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-zapewniać możliwość wykonywania rob</w:t>
      </w:r>
      <w:r w:rsidRPr="000B2A42">
        <w:rPr>
          <w:rFonts w:asciiTheme="minorHAnsi" w:hAnsiTheme="minorHAnsi" w:cstheme="minorHAnsi"/>
          <w:sz w:val="20"/>
          <w:szCs w:val="20"/>
          <w:lang w:val="en-US" w:eastAsia="pl-PL"/>
        </w:rPr>
        <w:t>ót w pozycji nie powodującej nadmiernego wysiłku;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poręcz ochronną,</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-posiadać piony komunikacyjne.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Rusztowania należy ustawiać na podłożu ustabilizowanym</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Pozostawianie materiał</w:t>
      </w:r>
      <w:r w:rsidRPr="000B2A42">
        <w:rPr>
          <w:rFonts w:asciiTheme="minorHAnsi" w:hAnsiTheme="minorHAnsi" w:cstheme="minorHAnsi"/>
          <w:sz w:val="20"/>
          <w:szCs w:val="20"/>
          <w:lang w:val="en-US" w:eastAsia="pl-PL"/>
        </w:rPr>
        <w:t>ów i wyrobów na pomostach rusztowań i ruchomych podestów roboczych po zakończeniu pracy jest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Zrzucanie elementów demontowanych rusztowań i ruchomych podest</w:t>
      </w:r>
      <w:r w:rsidRPr="000B2A42">
        <w:rPr>
          <w:rFonts w:asciiTheme="minorHAnsi" w:hAnsiTheme="minorHAnsi" w:cstheme="minorHAnsi"/>
          <w:sz w:val="20"/>
          <w:szCs w:val="20"/>
          <w:lang w:val="en-US" w:eastAsia="pl-PL"/>
        </w:rPr>
        <w:t>ów roboczych jest zabronione.</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u w:val="single"/>
          <w:lang w:eastAsia="pl-PL"/>
        </w:rPr>
      </w:pPr>
      <w:r w:rsidRPr="000B2A42">
        <w:rPr>
          <w:rFonts w:asciiTheme="minorHAnsi" w:hAnsiTheme="minorHAnsi" w:cstheme="minorHAnsi"/>
          <w:sz w:val="20"/>
          <w:szCs w:val="20"/>
          <w:u w:val="single"/>
          <w:lang w:eastAsia="pl-PL"/>
        </w:rPr>
        <w:t>Roboty na wysokościach: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Osoby przebywające na stanowiskach pracy, znajdujące się na wysokości co najmniej 1 m od poziomu podłogi lub ziemi, powinny być zabezpieczone przed upadkiem z wysokości</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Otwory w stropach, na których prowadzone są roboty lub do kt</w:t>
      </w:r>
      <w:r w:rsidRPr="000B2A42">
        <w:rPr>
          <w:rFonts w:asciiTheme="minorHAnsi" w:hAnsiTheme="minorHAnsi" w:cstheme="minorHAnsi"/>
          <w:sz w:val="20"/>
          <w:szCs w:val="20"/>
          <w:lang w:val="en-US" w:eastAsia="pl-PL"/>
        </w:rPr>
        <w:t>órych możliwy jest dostęp ludzi, należy zabezpieczyć przed możliwością wpadnięcia lub ogrodzić balustradą.</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u w:val="single"/>
          <w:lang w:eastAsia="pl-PL"/>
        </w:rPr>
        <w:t>Kierownik budowy</w:t>
      </w:r>
      <w:r w:rsidRPr="000B2A42">
        <w:rPr>
          <w:rFonts w:asciiTheme="minorHAnsi" w:hAnsiTheme="minorHAnsi" w:cstheme="minorHAnsi"/>
          <w:sz w:val="20"/>
          <w:szCs w:val="20"/>
          <w:lang w:eastAsia="pl-PL"/>
        </w:rPr>
        <w:t xml:space="preserve"> jest obowiązany do: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Sporządzenia przed rozpoczęciem budowy, planu bezpieczeństwa i ochrony zdrowia, uwzględniając specyfikę obiektu budowlanego i warunki prowadzenia rob</w:t>
      </w:r>
      <w:r w:rsidRPr="000B2A42">
        <w:rPr>
          <w:rFonts w:asciiTheme="minorHAnsi" w:hAnsiTheme="minorHAnsi" w:cstheme="minorHAnsi"/>
          <w:sz w:val="20"/>
          <w:szCs w:val="20"/>
          <w:lang w:val="en-US" w:eastAsia="pl-PL"/>
        </w:rPr>
        <w:t>ót budowlanych,</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przejęcie od inwestora i odpowiednie zabezpieczenie terenu budowy wraz ze znajdującymi się na nim obiektami budowlanymi, urządzeniami technicznymi i stałymi punktami osnowy geodezyjnej oraz podlegającymi ochronie elementami środowiska przyrodniczego;</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prowadzenie dokumentacji budowy w tym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zapewnienia geodezyjnego wytyczenia obiektu oraz zorganizowanie budowy i kierowanie budową obiektu budowlanego w spos</w:t>
      </w:r>
      <w:r w:rsidRPr="000B2A42">
        <w:rPr>
          <w:rFonts w:asciiTheme="minorHAnsi" w:hAnsiTheme="minorHAnsi" w:cstheme="minorHAnsi"/>
          <w:sz w:val="20"/>
          <w:szCs w:val="20"/>
          <w:lang w:val="en-US" w:eastAsia="pl-PL"/>
        </w:rPr>
        <w:t>ób zgodny z projektem i pozwoleniem na budowę, przepisami, w tym techniczno-budowlanymi, oraz przepisami bezpieczeństwa i higieny pracy;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wstrzymania robót budowlanych w przypadku stwierdzenia możliwości powstania zagrożenia oraz bezzwłoczne zawiadomienie o tym właściwego organu</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t>zawiadomienie inwestora o wpisie do dziennika budowy dotyczącym wstrzymania rob</w:t>
      </w:r>
      <w:r w:rsidRPr="000B2A42">
        <w:rPr>
          <w:rFonts w:asciiTheme="minorHAnsi" w:hAnsiTheme="minorHAnsi" w:cstheme="minorHAnsi"/>
          <w:sz w:val="20"/>
          <w:szCs w:val="20"/>
          <w:lang w:val="en-US" w:eastAsia="pl-PL"/>
        </w:rPr>
        <w:t>ót budowlanych z powodu wykonywania ich niezgodnie z projektem;</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realizacja zaleceń wpisanych do dziennika budowy</w:t>
      </w:r>
    </w:p>
    <w:p w:rsidR="000B2A42" w:rsidRPr="000B2A42" w:rsidRDefault="000B2A42" w:rsidP="000B2A42">
      <w:pPr>
        <w:autoSpaceDE w:val="0"/>
        <w:autoSpaceDN w:val="0"/>
        <w:adjustRightInd w:val="0"/>
        <w:spacing w:after="0" w:line="240" w:lineRule="auto"/>
        <w:ind w:left="26" w:hanging="13"/>
        <w:jc w:val="both"/>
        <w:rPr>
          <w:rFonts w:asciiTheme="minorHAnsi" w:hAnsiTheme="minorHAnsi" w:cstheme="minorHAnsi"/>
          <w:sz w:val="20"/>
          <w:szCs w:val="20"/>
          <w:lang w:val="en-US" w:eastAsia="pl-PL"/>
        </w:rPr>
      </w:pPr>
      <w:r w:rsidRPr="000B2A42">
        <w:rPr>
          <w:rFonts w:asciiTheme="minorHAnsi" w:hAnsiTheme="minorHAnsi" w:cstheme="minorHAnsi"/>
          <w:sz w:val="20"/>
          <w:szCs w:val="20"/>
          <w:lang w:eastAsia="pl-PL"/>
        </w:rPr>
        <w:lastRenderedPageBreak/>
        <w:t>zgłaszanie inwestorowi do sprawdzenia lub odbioru wykonanych rob</w:t>
      </w:r>
      <w:r w:rsidRPr="000B2A42">
        <w:rPr>
          <w:rFonts w:asciiTheme="minorHAnsi" w:hAnsiTheme="minorHAnsi" w:cstheme="minorHAnsi"/>
          <w:sz w:val="20"/>
          <w:szCs w:val="20"/>
          <w:lang w:val="en-US" w:eastAsia="pl-PL"/>
        </w:rPr>
        <w:t>ót ulegających zakryciu bądź zanikających oraz zapewnienie dokonania wymaganych przepisami lub ustalonych w umowie prób i sprawdzeń instalacji, urządzeń technicznych i przewodów kominowych przed zgłoszeniem obiektu budowlanego do odbioru</w:t>
      </w:r>
    </w:p>
    <w:p w:rsidR="000B2A42" w:rsidRPr="006C4017" w:rsidRDefault="000B2A42" w:rsidP="006C4017">
      <w:pPr>
        <w:autoSpaceDE w:val="0"/>
        <w:autoSpaceDN w:val="0"/>
        <w:adjustRightInd w:val="0"/>
        <w:spacing w:after="0" w:line="240" w:lineRule="auto"/>
        <w:ind w:left="26" w:hanging="13"/>
        <w:jc w:val="both"/>
        <w:rPr>
          <w:rFonts w:asciiTheme="minorHAnsi" w:hAnsiTheme="minorHAnsi" w:cstheme="minorHAnsi"/>
          <w:sz w:val="20"/>
          <w:szCs w:val="20"/>
          <w:lang w:eastAsia="pl-PL"/>
        </w:rPr>
      </w:pPr>
      <w:r w:rsidRPr="000B2A42">
        <w:rPr>
          <w:rFonts w:asciiTheme="minorHAnsi" w:hAnsiTheme="minorHAnsi" w:cstheme="minorHAnsi"/>
          <w:sz w:val="20"/>
          <w:szCs w:val="20"/>
          <w:lang w:eastAsia="pl-PL"/>
        </w:rPr>
        <w:t>zgłoszenie obiektu budowlanego do odbioru odpowiednim wpisem do dziennika budowy oraz uczestniczenie w czynnościach odbioru i zapewnienie usunięcia stwierdzonych wad.</w:t>
      </w:r>
    </w:p>
    <w:p w:rsidR="00251724" w:rsidRPr="000B2A42" w:rsidRDefault="000B2A42" w:rsidP="00A120F8">
      <w:pPr>
        <w:spacing w:before="200" w:after="0" w:line="240" w:lineRule="auto"/>
        <w:rPr>
          <w:rFonts w:asciiTheme="minorHAnsi" w:hAnsiTheme="minorHAnsi" w:cstheme="minorHAnsi"/>
          <w:b/>
          <w:sz w:val="20"/>
          <w:szCs w:val="20"/>
        </w:rPr>
      </w:pPr>
      <w:r w:rsidRPr="000B2A42">
        <w:rPr>
          <w:rFonts w:asciiTheme="minorHAnsi" w:hAnsiTheme="minorHAnsi" w:cstheme="minorHAnsi"/>
          <w:b/>
          <w:sz w:val="20"/>
          <w:szCs w:val="20"/>
        </w:rPr>
        <w:t xml:space="preserve">10. </w:t>
      </w:r>
      <w:r w:rsidR="00251724" w:rsidRPr="000B2A42">
        <w:rPr>
          <w:rFonts w:asciiTheme="minorHAnsi" w:hAnsiTheme="minorHAnsi" w:cstheme="minorHAnsi"/>
          <w:b/>
          <w:sz w:val="20"/>
          <w:szCs w:val="20"/>
        </w:rPr>
        <w:t>Zastrzeżenia i uwagi końcowe</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ab/>
        <w:t xml:space="preserve">Niniejsze opracowanie wskazuje zagrożenia i podstawowe informacje ich likwidacji lub zmniejszania podczas realizacji zadania inwestycyjnego. Wymaga ono jednak pełnej akceptacji bądź weryfikacji przez kierownika budowy (lub osoby odpowiedzialnej za bezpieczeństwo podczas budowy). W tym celu opracowanie niniejsze wymaga autoryzacji kierownika budowy przed rozpoczęciem prac. </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ab/>
        <w:t>Zabezpieczenia ludzi przed powyższymi zagrożeniami należy określić w „Planie bezpieczeństwa i ochrony zdrowia”, który powinien być sporządzony przez kierownika budowy zgodnie z ustawą z dnia 7 lipca 1994r. – Prawo Budowlane (Dz. U. z 2000r nr 106 poz. 1126 z późniejszymi zmianami). Zakres i formę „Planu bezpieczeństwa i ochrony zdrowia” określa Rozporządzenie Ministra Infrastruktury z dnia 23 czerwca 2003 r. (Dz. U. z 2003r. nr 120 poz. 1126).</w:t>
      </w:r>
    </w:p>
    <w:p w:rsidR="00251724" w:rsidRPr="000B2A42" w:rsidRDefault="00251724" w:rsidP="00A120F8">
      <w:pPr>
        <w:spacing w:after="0" w:line="240" w:lineRule="auto"/>
        <w:rPr>
          <w:rFonts w:asciiTheme="minorHAnsi" w:hAnsiTheme="minorHAnsi" w:cstheme="minorHAnsi"/>
          <w:sz w:val="20"/>
          <w:szCs w:val="20"/>
        </w:rPr>
      </w:pPr>
      <w:r w:rsidRPr="000B2A42">
        <w:rPr>
          <w:rFonts w:asciiTheme="minorHAnsi" w:hAnsiTheme="minorHAnsi" w:cstheme="minorHAnsi"/>
          <w:sz w:val="20"/>
          <w:szCs w:val="20"/>
        </w:rPr>
        <w:t>W „Planie bezpieczeństwa i ochrony zdrowia” należy uwzględnić wszystkie zagrożenia, także te wymienione w innych projektach realizowanych w ramach wspólnego pozwolenia na budowę lub wspólnego zgłoszenia zamiaru wykonania robót budowlanych.</w:t>
      </w:r>
    </w:p>
    <w:p w:rsidR="000B2A42" w:rsidRPr="000B2A42" w:rsidRDefault="000B2A42" w:rsidP="00A120F8">
      <w:pPr>
        <w:spacing w:after="0" w:line="240" w:lineRule="auto"/>
        <w:rPr>
          <w:rFonts w:asciiTheme="minorHAnsi" w:hAnsiTheme="minorHAnsi" w:cstheme="minorHAnsi"/>
          <w:sz w:val="20"/>
          <w:szCs w:val="20"/>
        </w:rPr>
      </w:pPr>
    </w:p>
    <w:p w:rsidR="00251724" w:rsidRPr="000B2A42" w:rsidRDefault="00251724" w:rsidP="000B5122">
      <w:pPr>
        <w:pStyle w:val="Styl6"/>
      </w:pPr>
    </w:p>
    <w:p w:rsidR="00251724" w:rsidRPr="000B2A42" w:rsidRDefault="00251724" w:rsidP="00251724">
      <w:pPr>
        <w:pStyle w:val="Akapitzlist"/>
        <w:ind w:left="540"/>
        <w:rPr>
          <w:rFonts w:asciiTheme="minorHAnsi" w:hAnsiTheme="minorHAnsi" w:cstheme="minorHAnsi"/>
          <w:i/>
          <w:sz w:val="20"/>
          <w:szCs w:val="20"/>
        </w:rPr>
      </w:pP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Pr="000B2A42">
        <w:rPr>
          <w:rFonts w:asciiTheme="minorHAnsi" w:hAnsiTheme="minorHAnsi" w:cstheme="minorHAnsi"/>
          <w:i/>
          <w:sz w:val="20"/>
          <w:szCs w:val="20"/>
        </w:rPr>
        <w:tab/>
      </w:r>
      <w:r w:rsidR="00FE182D" w:rsidRPr="000B2A42">
        <w:rPr>
          <w:rFonts w:asciiTheme="minorHAnsi" w:hAnsiTheme="minorHAnsi" w:cstheme="minorHAnsi"/>
          <w:i/>
          <w:sz w:val="20"/>
          <w:szCs w:val="20"/>
        </w:rPr>
        <w:tab/>
      </w:r>
      <w:r w:rsidRPr="000B2A42">
        <w:rPr>
          <w:rFonts w:asciiTheme="minorHAnsi" w:hAnsiTheme="minorHAnsi" w:cstheme="minorHAnsi"/>
          <w:i/>
          <w:sz w:val="20"/>
          <w:szCs w:val="20"/>
        </w:rPr>
        <w:t>OPRACOWAŁA:</w:t>
      </w:r>
    </w:p>
    <w:p w:rsidR="00251724" w:rsidRPr="000B2A42" w:rsidRDefault="00FE182D" w:rsidP="00FE182D">
      <w:pPr>
        <w:pStyle w:val="Akapitzlist"/>
        <w:spacing w:after="0"/>
        <w:ind w:left="540"/>
        <w:rPr>
          <w:rFonts w:asciiTheme="minorHAnsi" w:hAnsiTheme="minorHAnsi" w:cstheme="minorHAnsi"/>
          <w:sz w:val="20"/>
          <w:szCs w:val="20"/>
        </w:rPr>
      </w:pP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Pr="000B2A42">
        <w:rPr>
          <w:rFonts w:asciiTheme="minorHAnsi" w:hAnsiTheme="minorHAnsi" w:cstheme="minorHAnsi"/>
          <w:sz w:val="20"/>
          <w:szCs w:val="20"/>
        </w:rPr>
        <w:tab/>
      </w:r>
      <w:r w:rsidR="00251724" w:rsidRPr="000B2A42">
        <w:rPr>
          <w:rFonts w:asciiTheme="minorHAnsi" w:hAnsiTheme="minorHAnsi" w:cstheme="minorHAnsi"/>
          <w:sz w:val="20"/>
          <w:szCs w:val="20"/>
        </w:rPr>
        <w:t>mgr inż. arch. Monika Borowska-Białek</w:t>
      </w:r>
    </w:p>
    <w:p w:rsidR="00FE182D" w:rsidRPr="000B2A42" w:rsidRDefault="00FE182D" w:rsidP="00FE182D">
      <w:pPr>
        <w:spacing w:after="0" w:line="240" w:lineRule="auto"/>
        <w:ind w:left="4956" w:firstLine="708"/>
        <w:rPr>
          <w:rFonts w:asciiTheme="minorHAnsi" w:hAnsiTheme="minorHAnsi" w:cstheme="minorHAnsi"/>
          <w:sz w:val="20"/>
          <w:szCs w:val="20"/>
        </w:rPr>
      </w:pPr>
      <w:r w:rsidRPr="000B2A42">
        <w:rPr>
          <w:rFonts w:asciiTheme="minorHAnsi" w:hAnsiTheme="minorHAnsi" w:cstheme="minorHAnsi"/>
          <w:sz w:val="20"/>
          <w:szCs w:val="20"/>
        </w:rPr>
        <w:t>upr. nr PO/KK/366/2010</w:t>
      </w:r>
    </w:p>
    <w:p w:rsidR="00251724" w:rsidRPr="00251724" w:rsidRDefault="00251724" w:rsidP="00FE182D">
      <w:pPr>
        <w:spacing w:after="0" w:line="360" w:lineRule="auto"/>
        <w:rPr>
          <w:rFonts w:asciiTheme="minorHAnsi" w:hAnsiTheme="minorHAnsi" w:cstheme="minorHAnsi"/>
          <w:i/>
          <w:sz w:val="20"/>
          <w:szCs w:val="20"/>
        </w:rPr>
      </w:pP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r w:rsidRPr="00251724">
        <w:rPr>
          <w:rFonts w:asciiTheme="minorHAnsi" w:hAnsiTheme="minorHAnsi" w:cstheme="minorHAnsi"/>
          <w:i/>
          <w:sz w:val="20"/>
          <w:szCs w:val="20"/>
        </w:rPr>
        <w:tab/>
      </w:r>
    </w:p>
    <w:p w:rsidR="00251724" w:rsidRPr="00251724" w:rsidRDefault="00251724" w:rsidP="00251724">
      <w:pPr>
        <w:ind w:left="568"/>
        <w:jc w:val="center"/>
        <w:rPr>
          <w:rFonts w:asciiTheme="minorHAnsi" w:hAnsiTheme="minorHAnsi" w:cstheme="minorHAnsi"/>
          <w:b/>
          <w:sz w:val="20"/>
          <w:szCs w:val="20"/>
          <w:u w:val="single"/>
        </w:rPr>
      </w:pPr>
    </w:p>
    <w:p w:rsidR="00251724" w:rsidRPr="00251724" w:rsidRDefault="00251724" w:rsidP="000B5122">
      <w:pPr>
        <w:pStyle w:val="Styl6"/>
      </w:pPr>
    </w:p>
    <w:p w:rsidR="00251724" w:rsidRPr="00251724" w:rsidRDefault="00251724" w:rsidP="000B5122">
      <w:pPr>
        <w:pStyle w:val="Styl6"/>
      </w:pPr>
    </w:p>
    <w:p w:rsidR="00251724" w:rsidRPr="00251724" w:rsidRDefault="00251724" w:rsidP="000B5122">
      <w:pPr>
        <w:pStyle w:val="Styl6"/>
      </w:pPr>
    </w:p>
    <w:p w:rsidR="00251724" w:rsidRPr="00251724" w:rsidRDefault="00251724" w:rsidP="000B5122">
      <w:pPr>
        <w:pStyle w:val="Styl6"/>
        <w:sectPr w:rsidR="00251724" w:rsidRPr="00251724" w:rsidSect="0079766A">
          <w:footerReference w:type="default" r:id="rId12"/>
          <w:headerReference w:type="first" r:id="rId13"/>
          <w:footerReference w:type="first" r:id="rId14"/>
          <w:pgSz w:w="11906" w:h="16838"/>
          <w:pgMar w:top="1418" w:right="851" w:bottom="851" w:left="1418" w:header="709" w:footer="709" w:gutter="0"/>
          <w:pgNumType w:start="1"/>
          <w:cols w:space="708"/>
          <w:docGrid w:linePitch="360"/>
        </w:sectPr>
      </w:pPr>
    </w:p>
    <w:p w:rsidR="00251724" w:rsidRPr="00251724" w:rsidRDefault="00251724" w:rsidP="00251724">
      <w:pPr>
        <w:pStyle w:val="Nagwek2"/>
        <w:tabs>
          <w:tab w:val="left" w:pos="540"/>
        </w:tabs>
        <w:spacing w:after="0" w:line="240" w:lineRule="auto"/>
        <w:ind w:right="990"/>
        <w:rPr>
          <w:rFonts w:asciiTheme="minorHAnsi" w:hAnsiTheme="minorHAnsi" w:cstheme="minorHAnsi"/>
          <w:i w:val="0"/>
          <w:szCs w:val="24"/>
        </w:rPr>
      </w:pPr>
      <w:bookmarkStart w:id="206" w:name="_Toc486493214"/>
      <w:bookmarkStart w:id="207" w:name="_Toc486493781"/>
      <w:bookmarkStart w:id="208" w:name="_Toc486494025"/>
      <w:bookmarkStart w:id="209" w:name="_Toc486494128"/>
      <w:bookmarkStart w:id="210" w:name="_Toc487704170"/>
      <w:bookmarkStart w:id="211" w:name="_Toc487704896"/>
      <w:bookmarkStart w:id="212" w:name="_Toc487714250"/>
      <w:r>
        <w:rPr>
          <w:rFonts w:asciiTheme="minorHAnsi" w:hAnsiTheme="minorHAnsi" w:cstheme="minorHAnsi"/>
          <w:i w:val="0"/>
          <w:szCs w:val="24"/>
        </w:rPr>
        <w:lastRenderedPageBreak/>
        <w:t>V</w:t>
      </w:r>
      <w:r w:rsidRPr="00251724">
        <w:rPr>
          <w:rFonts w:asciiTheme="minorHAnsi" w:hAnsiTheme="minorHAnsi" w:cstheme="minorHAnsi"/>
          <w:i w:val="0"/>
          <w:szCs w:val="24"/>
        </w:rPr>
        <w:t>. DOKUMENTACJA RYSUNKOWA</w:t>
      </w:r>
      <w:bookmarkEnd w:id="206"/>
      <w:bookmarkEnd w:id="207"/>
      <w:bookmarkEnd w:id="208"/>
      <w:bookmarkEnd w:id="209"/>
      <w:bookmarkEnd w:id="210"/>
      <w:bookmarkEnd w:id="211"/>
      <w:bookmarkEnd w:id="212"/>
    </w:p>
    <w:p w:rsidR="00251724" w:rsidRPr="00F9238D" w:rsidRDefault="00251724" w:rsidP="00251724"/>
    <w:tbl>
      <w:tblPr>
        <w:tblW w:w="8111" w:type="dxa"/>
        <w:tblInd w:w="681" w:type="dxa"/>
        <w:tblCellMar>
          <w:left w:w="70" w:type="dxa"/>
          <w:right w:w="70" w:type="dxa"/>
        </w:tblCellMar>
        <w:tblLook w:val="0000"/>
      </w:tblPr>
      <w:tblGrid>
        <w:gridCol w:w="1480"/>
        <w:gridCol w:w="5483"/>
        <w:gridCol w:w="1148"/>
      </w:tblGrid>
      <w:tr w:rsidR="00251724"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NR RYSUNKU</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TEMAT RYSUNKU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79766A">
            <w:pPr>
              <w:spacing w:line="360" w:lineRule="auto"/>
              <w:jc w:val="center"/>
              <w:rPr>
                <w:sz w:val="20"/>
                <w:szCs w:val="20"/>
              </w:rPr>
            </w:pPr>
            <w:r w:rsidRPr="00215E34">
              <w:rPr>
                <w:sz w:val="20"/>
                <w:szCs w:val="20"/>
              </w:rPr>
              <w:t>SKALA</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Pr>
                <w:sz w:val="20"/>
                <w:szCs w:val="20"/>
              </w:rPr>
              <w:t>I</w:t>
            </w:r>
            <w:r w:rsidRPr="00215E34">
              <w:rPr>
                <w:sz w:val="20"/>
                <w:szCs w:val="20"/>
              </w:rPr>
              <w:t>-0</w:t>
            </w:r>
            <w:r>
              <w:rPr>
                <w:sz w:val="20"/>
                <w:szCs w:val="20"/>
              </w:rPr>
              <w:t>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240" w:lineRule="auto"/>
              <w:jc w:val="center"/>
              <w:rPr>
                <w:sz w:val="20"/>
                <w:szCs w:val="20"/>
              </w:rPr>
            </w:pPr>
            <w:r>
              <w:rPr>
                <w:sz w:val="20"/>
                <w:szCs w:val="20"/>
              </w:rPr>
              <w:t>Inwentaryzacja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B25CBB" w:rsidRDefault="00B25CBB" w:rsidP="00D11B5A">
            <w:pPr>
              <w:spacing w:after="0" w:line="360" w:lineRule="auto"/>
              <w:jc w:val="center"/>
              <w:rPr>
                <w:b/>
                <w:sz w:val="20"/>
                <w:szCs w:val="20"/>
              </w:rPr>
            </w:pPr>
            <w:r w:rsidRPr="00215E34">
              <w:rPr>
                <w:sz w:val="20"/>
                <w:szCs w:val="20"/>
              </w:rPr>
              <w:t>1:100</w:t>
            </w:r>
          </w:p>
        </w:tc>
      </w:tr>
      <w:tr w:rsidR="00251724"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51724" w:rsidRPr="00215E34" w:rsidRDefault="00B25CBB" w:rsidP="00D11B5A">
            <w:pPr>
              <w:spacing w:after="0" w:line="360" w:lineRule="auto"/>
              <w:jc w:val="center"/>
              <w:rPr>
                <w:sz w:val="20"/>
                <w:szCs w:val="20"/>
              </w:rPr>
            </w:pPr>
            <w:r w:rsidRPr="00215E34">
              <w:rPr>
                <w:sz w:val="20"/>
                <w:szCs w:val="20"/>
              </w:rPr>
              <w:t>A-0</w:t>
            </w:r>
            <w:r>
              <w:rPr>
                <w:sz w:val="20"/>
                <w:szCs w:val="20"/>
              </w:rPr>
              <w:t>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B25CBB" w:rsidP="00D11B5A">
            <w:pPr>
              <w:spacing w:after="0" w:line="240" w:lineRule="auto"/>
              <w:jc w:val="center"/>
              <w:rPr>
                <w:sz w:val="20"/>
                <w:szCs w:val="20"/>
              </w:rPr>
            </w:pPr>
            <w:r>
              <w:rPr>
                <w:sz w:val="20"/>
                <w:szCs w:val="20"/>
              </w:rPr>
              <w:t>Wyburzenia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251724" w:rsidRPr="00215E34" w:rsidRDefault="00251724" w:rsidP="00D11B5A">
            <w:pPr>
              <w:spacing w:after="0" w:line="360" w:lineRule="auto"/>
              <w:jc w:val="center"/>
              <w:rPr>
                <w:sz w:val="20"/>
                <w:szCs w:val="20"/>
              </w:rPr>
            </w:pPr>
            <w:r w:rsidRPr="00215E34">
              <w:rPr>
                <w:sz w:val="20"/>
                <w:szCs w:val="20"/>
              </w:rPr>
              <w:t>1:100</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A-0</w:t>
            </w:r>
            <w:r>
              <w:rPr>
                <w:sz w:val="20"/>
                <w:szCs w:val="20"/>
              </w:rPr>
              <w:t>2</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Default="00B25CBB" w:rsidP="00D11B5A">
            <w:pPr>
              <w:spacing w:after="0" w:line="240" w:lineRule="auto"/>
              <w:jc w:val="center"/>
              <w:rPr>
                <w:sz w:val="20"/>
                <w:szCs w:val="20"/>
              </w:rPr>
            </w:pPr>
            <w:r>
              <w:rPr>
                <w:sz w:val="20"/>
                <w:szCs w:val="20"/>
              </w:rPr>
              <w:t>Rzut parteru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1:100</w:t>
            </w:r>
          </w:p>
        </w:tc>
      </w:tr>
      <w:tr w:rsidR="00B25CBB"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A-0</w:t>
            </w:r>
            <w:r>
              <w:rPr>
                <w:sz w:val="20"/>
                <w:szCs w:val="20"/>
              </w:rPr>
              <w:t>3</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B25CBB" w:rsidRDefault="00B25CBB" w:rsidP="00D11B5A">
            <w:pPr>
              <w:spacing w:after="0" w:line="240" w:lineRule="auto"/>
              <w:jc w:val="center"/>
              <w:rPr>
                <w:sz w:val="20"/>
                <w:szCs w:val="20"/>
              </w:rPr>
            </w:pPr>
            <w:r>
              <w:rPr>
                <w:sz w:val="20"/>
                <w:szCs w:val="20"/>
              </w:rPr>
              <w:t>Rzut 1 piętra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B25CBB" w:rsidRPr="00215E34" w:rsidRDefault="00B25CBB"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A-0</w:t>
            </w:r>
            <w:r>
              <w:rPr>
                <w:sz w:val="20"/>
                <w:szCs w:val="20"/>
              </w:rPr>
              <w:t>4</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FF025A">
            <w:pPr>
              <w:spacing w:after="0" w:line="240" w:lineRule="auto"/>
              <w:jc w:val="center"/>
              <w:rPr>
                <w:sz w:val="20"/>
                <w:szCs w:val="20"/>
              </w:rPr>
            </w:pPr>
            <w:r>
              <w:rPr>
                <w:sz w:val="20"/>
                <w:szCs w:val="20"/>
              </w:rPr>
              <w:t>Aranżacja parteru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A-0</w:t>
            </w:r>
            <w:r>
              <w:rPr>
                <w:sz w:val="20"/>
                <w:szCs w:val="20"/>
              </w:rPr>
              <w:t>5</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FF025A">
            <w:pPr>
              <w:spacing w:after="0" w:line="240" w:lineRule="auto"/>
              <w:jc w:val="center"/>
              <w:rPr>
                <w:sz w:val="20"/>
                <w:szCs w:val="20"/>
              </w:rPr>
            </w:pPr>
            <w:r>
              <w:rPr>
                <w:sz w:val="20"/>
                <w:szCs w:val="20"/>
              </w:rPr>
              <w:t>Aranżacja 1 piętra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A-0</w:t>
            </w:r>
            <w:r>
              <w:rPr>
                <w:sz w:val="20"/>
                <w:szCs w:val="20"/>
              </w:rPr>
              <w:t>6</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sidRPr="00215E34">
              <w:rPr>
                <w:sz w:val="20"/>
                <w:szCs w:val="20"/>
              </w:rPr>
              <w:t>Rzut dachu</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A-07</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Przekrój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A-08</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sidRPr="00215E34">
              <w:rPr>
                <w:sz w:val="20"/>
                <w:szCs w:val="20"/>
              </w:rPr>
              <w:t xml:space="preserve">Elewacja </w:t>
            </w:r>
            <w:r>
              <w:rPr>
                <w:sz w:val="20"/>
                <w:szCs w:val="20"/>
              </w:rPr>
              <w:t>południowo-zachodnio</w:t>
            </w:r>
          </w:p>
          <w:p w:rsidR="00AE7AAA" w:rsidRPr="00215E34" w:rsidRDefault="00AE7AAA" w:rsidP="00D11B5A">
            <w:pPr>
              <w:spacing w:after="0" w:line="240" w:lineRule="auto"/>
              <w:jc w:val="center"/>
              <w:rPr>
                <w:sz w:val="20"/>
                <w:szCs w:val="20"/>
              </w:rPr>
            </w:pPr>
            <w:r>
              <w:rPr>
                <w:sz w:val="20"/>
                <w:szCs w:val="20"/>
              </w:rPr>
              <w:t>Elewacja południowo-wschodnia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79766A">
            <w:pPr>
              <w:spacing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A-09</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sidRPr="00215E34">
              <w:rPr>
                <w:sz w:val="20"/>
                <w:szCs w:val="20"/>
              </w:rPr>
              <w:t xml:space="preserve">Elewacja </w:t>
            </w:r>
            <w:r>
              <w:rPr>
                <w:sz w:val="20"/>
                <w:szCs w:val="20"/>
              </w:rPr>
              <w:t>północno-zachodnio</w:t>
            </w:r>
          </w:p>
          <w:p w:rsidR="00AE7AAA" w:rsidRPr="00215E34" w:rsidRDefault="00AE7AAA" w:rsidP="00D11B5A">
            <w:pPr>
              <w:spacing w:after="0" w:line="240" w:lineRule="auto"/>
              <w:jc w:val="center"/>
              <w:rPr>
                <w:sz w:val="20"/>
                <w:szCs w:val="20"/>
              </w:rPr>
            </w:pPr>
            <w:r>
              <w:rPr>
                <w:sz w:val="20"/>
                <w:szCs w:val="20"/>
              </w:rPr>
              <w:t>Elewacja północno -wschodnia</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A-10</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Rzut posadzki - parter</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A-11</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Pr>
                <w:sz w:val="20"/>
                <w:szCs w:val="20"/>
              </w:rPr>
              <w:t>Rzut posadzki – 1 piętro</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A-12</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D11B5A">
            <w:pPr>
              <w:spacing w:after="0" w:line="240" w:lineRule="auto"/>
              <w:jc w:val="center"/>
              <w:rPr>
                <w:sz w:val="20"/>
                <w:szCs w:val="20"/>
              </w:rPr>
            </w:pPr>
            <w:r>
              <w:rPr>
                <w:sz w:val="20"/>
                <w:szCs w:val="20"/>
              </w:rPr>
              <w:t>Rzut sufitu - parter</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A-13</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D11B5A">
            <w:pPr>
              <w:spacing w:after="0" w:line="240" w:lineRule="auto"/>
              <w:jc w:val="center"/>
              <w:rPr>
                <w:sz w:val="20"/>
                <w:szCs w:val="20"/>
              </w:rPr>
            </w:pPr>
            <w:r>
              <w:rPr>
                <w:sz w:val="20"/>
                <w:szCs w:val="20"/>
              </w:rPr>
              <w:t>Rzut sufitu – 1 piętro</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1:100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A-14</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240" w:lineRule="auto"/>
              <w:jc w:val="center"/>
              <w:rPr>
                <w:sz w:val="20"/>
                <w:szCs w:val="20"/>
              </w:rPr>
            </w:pPr>
            <w:r w:rsidRPr="00215E34">
              <w:rPr>
                <w:sz w:val="20"/>
                <w:szCs w:val="20"/>
              </w:rPr>
              <w:t>Zestawienie stolarki</w:t>
            </w:r>
            <w:r>
              <w:rPr>
                <w:sz w:val="20"/>
                <w:szCs w:val="20"/>
              </w:rPr>
              <w:t xml:space="preserve"> okiennej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A-15</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240" w:lineRule="auto"/>
              <w:jc w:val="center"/>
              <w:rPr>
                <w:sz w:val="20"/>
                <w:szCs w:val="20"/>
              </w:rPr>
            </w:pPr>
            <w:r w:rsidRPr="00215E34">
              <w:rPr>
                <w:sz w:val="20"/>
                <w:szCs w:val="20"/>
              </w:rPr>
              <w:t>Zestawienie stolarki</w:t>
            </w:r>
            <w:r>
              <w:rPr>
                <w:sz w:val="20"/>
                <w:szCs w:val="20"/>
              </w:rPr>
              <w:t xml:space="preserve"> drzwiowej</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Pr>
                <w:sz w:val="20"/>
                <w:szCs w:val="20"/>
              </w:rPr>
              <w:t>-</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FF025A">
            <w:pPr>
              <w:spacing w:after="0" w:line="360" w:lineRule="auto"/>
              <w:jc w:val="center"/>
              <w:rPr>
                <w:sz w:val="20"/>
                <w:szCs w:val="20"/>
              </w:rPr>
            </w:pPr>
            <w:r>
              <w:rPr>
                <w:sz w:val="20"/>
                <w:szCs w:val="20"/>
              </w:rPr>
              <w:t>A-16</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FF025A">
            <w:pPr>
              <w:spacing w:after="0" w:line="240" w:lineRule="auto"/>
              <w:jc w:val="center"/>
              <w:rPr>
                <w:sz w:val="20"/>
                <w:szCs w:val="20"/>
              </w:rPr>
            </w:pPr>
            <w:r>
              <w:rPr>
                <w:sz w:val="20"/>
                <w:szCs w:val="20"/>
              </w:rPr>
              <w:t>Łazienka na parterze dla strażaków</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360" w:lineRule="auto"/>
              <w:jc w:val="center"/>
              <w:rPr>
                <w:sz w:val="20"/>
                <w:szCs w:val="20"/>
              </w:rPr>
            </w:pPr>
            <w:r w:rsidRPr="00215E34">
              <w:rPr>
                <w:sz w:val="20"/>
                <w:szCs w:val="20"/>
              </w:rPr>
              <w:t>1:</w:t>
            </w:r>
            <w:r>
              <w:rPr>
                <w:sz w:val="20"/>
                <w:szCs w:val="20"/>
              </w:rPr>
              <w:t>50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FF025A">
            <w:pPr>
              <w:spacing w:after="0" w:line="360" w:lineRule="auto"/>
              <w:jc w:val="center"/>
              <w:rPr>
                <w:sz w:val="20"/>
                <w:szCs w:val="20"/>
              </w:rPr>
            </w:pPr>
            <w:r>
              <w:rPr>
                <w:sz w:val="20"/>
                <w:szCs w:val="20"/>
              </w:rPr>
              <w:t>A-17</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AE7AAA" w:rsidP="00FF025A">
            <w:pPr>
              <w:spacing w:after="0" w:line="240" w:lineRule="auto"/>
              <w:jc w:val="center"/>
              <w:rPr>
                <w:sz w:val="20"/>
                <w:szCs w:val="20"/>
              </w:rPr>
            </w:pPr>
            <w:r>
              <w:rPr>
                <w:sz w:val="20"/>
                <w:szCs w:val="20"/>
              </w:rPr>
              <w:t>Toaleta dla niepełnosprawnych</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AE7AAA">
            <w:pPr>
              <w:spacing w:after="0" w:line="360" w:lineRule="auto"/>
              <w:jc w:val="center"/>
              <w:rPr>
                <w:sz w:val="20"/>
                <w:szCs w:val="20"/>
              </w:rPr>
            </w:pPr>
            <w:r w:rsidRPr="00215E34">
              <w:rPr>
                <w:sz w:val="20"/>
                <w:szCs w:val="20"/>
              </w:rPr>
              <w:t>1:</w:t>
            </w:r>
            <w:r>
              <w:rPr>
                <w:sz w:val="20"/>
                <w:szCs w:val="20"/>
              </w:rPr>
              <w:t>50</w:t>
            </w:r>
          </w:p>
        </w:tc>
      </w:tr>
      <w:tr w:rsidR="00AE7AAA" w:rsidRPr="00814BCB" w:rsidTr="0079766A">
        <w:trPr>
          <w:trHeight w:val="499"/>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E7AAA" w:rsidRDefault="00AE7AAA" w:rsidP="00FF025A">
            <w:pPr>
              <w:spacing w:after="0" w:line="360" w:lineRule="auto"/>
              <w:jc w:val="center"/>
              <w:rPr>
                <w:sz w:val="20"/>
                <w:szCs w:val="20"/>
              </w:rPr>
            </w:pPr>
            <w:r>
              <w:rPr>
                <w:sz w:val="20"/>
                <w:szCs w:val="20"/>
              </w:rPr>
              <w:t>A-18</w:t>
            </w:r>
          </w:p>
        </w:tc>
        <w:tc>
          <w:tcPr>
            <w:tcW w:w="5483" w:type="dxa"/>
            <w:tcBorders>
              <w:top w:val="single" w:sz="4" w:space="0" w:color="auto"/>
              <w:left w:val="nil"/>
              <w:bottom w:val="single" w:sz="4" w:space="0" w:color="auto"/>
              <w:right w:val="single" w:sz="4" w:space="0" w:color="auto"/>
            </w:tcBorders>
            <w:shd w:val="clear" w:color="auto" w:fill="auto"/>
            <w:noWrap/>
            <w:vAlign w:val="center"/>
          </w:tcPr>
          <w:p w:rsidR="00AE7AAA" w:rsidRDefault="00D3132E" w:rsidP="00FF025A">
            <w:pPr>
              <w:spacing w:after="0" w:line="240" w:lineRule="auto"/>
              <w:jc w:val="center"/>
              <w:rPr>
                <w:sz w:val="20"/>
                <w:szCs w:val="20"/>
              </w:rPr>
            </w:pPr>
            <w:r>
              <w:rPr>
                <w:sz w:val="20"/>
                <w:szCs w:val="20"/>
              </w:rPr>
              <w:t>Toalety na 1 piętrze</w:t>
            </w:r>
          </w:p>
        </w:tc>
        <w:tc>
          <w:tcPr>
            <w:tcW w:w="1148" w:type="dxa"/>
            <w:tcBorders>
              <w:top w:val="single" w:sz="4" w:space="0" w:color="auto"/>
              <w:left w:val="nil"/>
              <w:bottom w:val="single" w:sz="4" w:space="0" w:color="auto"/>
              <w:right w:val="single" w:sz="4" w:space="0" w:color="auto"/>
            </w:tcBorders>
            <w:shd w:val="clear" w:color="auto" w:fill="auto"/>
            <w:noWrap/>
            <w:vAlign w:val="center"/>
          </w:tcPr>
          <w:p w:rsidR="00AE7AAA" w:rsidRPr="00215E34" w:rsidRDefault="00AE7AAA" w:rsidP="00FF025A">
            <w:pPr>
              <w:spacing w:after="0" w:line="360" w:lineRule="auto"/>
              <w:jc w:val="center"/>
              <w:rPr>
                <w:sz w:val="20"/>
                <w:szCs w:val="20"/>
              </w:rPr>
            </w:pPr>
            <w:r w:rsidRPr="00215E34">
              <w:rPr>
                <w:sz w:val="20"/>
                <w:szCs w:val="20"/>
              </w:rPr>
              <w:t>1:</w:t>
            </w:r>
            <w:r>
              <w:rPr>
                <w:sz w:val="20"/>
                <w:szCs w:val="20"/>
              </w:rPr>
              <w:t>50</w:t>
            </w:r>
          </w:p>
        </w:tc>
      </w:tr>
    </w:tbl>
    <w:p w:rsidR="00251724" w:rsidRPr="0059311F" w:rsidRDefault="00251724" w:rsidP="00D11B5A">
      <w:pPr>
        <w:spacing w:after="0"/>
      </w:pPr>
    </w:p>
    <w:p w:rsidR="00251724" w:rsidRPr="007C0555" w:rsidRDefault="00251724" w:rsidP="00251724">
      <w:pPr>
        <w:pStyle w:val="Tekstpodstawowy"/>
        <w:rPr>
          <w:rFonts w:ascii="Tahoma" w:hAnsi="Tahoma" w:cs="Tahoma"/>
          <w:sz w:val="22"/>
          <w:szCs w:val="22"/>
        </w:rPr>
      </w:pPr>
    </w:p>
    <w:p w:rsidR="00251724" w:rsidRPr="007F1B17" w:rsidRDefault="00251724" w:rsidP="00251724">
      <w:pPr>
        <w:pStyle w:val="Akapitzlist"/>
        <w:ind w:left="540"/>
        <w:rPr>
          <w:i/>
          <w:sz w:val="20"/>
          <w:szCs w:val="20"/>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sidRPr="007F1B17">
        <w:rPr>
          <w:i/>
          <w:sz w:val="20"/>
          <w:szCs w:val="20"/>
        </w:rPr>
        <w:t>OPRACOWAŁA:</w:t>
      </w:r>
    </w:p>
    <w:p w:rsidR="00251724" w:rsidRPr="007F1B17" w:rsidRDefault="00251724" w:rsidP="00251724">
      <w:pPr>
        <w:pStyle w:val="Akapitzlist"/>
        <w:ind w:left="540"/>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7F1B17">
        <w:rPr>
          <w:sz w:val="20"/>
          <w:szCs w:val="20"/>
        </w:rPr>
        <w:t xml:space="preserve">mgr inż. arch. </w:t>
      </w:r>
      <w:r>
        <w:rPr>
          <w:sz w:val="20"/>
          <w:szCs w:val="20"/>
        </w:rPr>
        <w:t>Monika Borowska-Białek</w:t>
      </w:r>
    </w:p>
    <w:p w:rsidR="00215E26" w:rsidRPr="00215E26" w:rsidRDefault="00215E26" w:rsidP="00215E26"/>
    <w:p w:rsidR="00215E26" w:rsidRDefault="00215E26">
      <w:pPr>
        <w:rPr>
          <w:rFonts w:asciiTheme="minorHAnsi" w:hAnsiTheme="minorHAnsi" w:cstheme="minorHAnsi"/>
        </w:rPr>
      </w:pPr>
    </w:p>
    <w:p w:rsidR="00215E26" w:rsidRDefault="00215E26">
      <w:pPr>
        <w:rPr>
          <w:rFonts w:asciiTheme="minorHAnsi" w:hAnsiTheme="minorHAnsi" w:cstheme="minorHAnsi"/>
        </w:rPr>
      </w:pPr>
    </w:p>
    <w:sectPr w:rsidR="00215E26" w:rsidSect="003C656B">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197D" w:rsidRDefault="001D197D" w:rsidP="00FD2CDE">
      <w:pPr>
        <w:spacing w:after="0" w:line="240" w:lineRule="auto"/>
      </w:pPr>
      <w:r>
        <w:separator/>
      </w:r>
    </w:p>
  </w:endnote>
  <w:endnote w:type="continuationSeparator" w:id="1">
    <w:p w:rsidR="001D197D" w:rsidRDefault="001D197D" w:rsidP="00FD2C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522042451"/>
      <w:docPartObj>
        <w:docPartGallery w:val="Page Numbers (Bottom of Page)"/>
        <w:docPartUnique/>
      </w:docPartObj>
    </w:sdtPr>
    <w:sdtEndPr>
      <w:rPr>
        <w:rFonts w:ascii="Tahoma" w:hAnsi="Tahoma"/>
        <w:sz w:val="18"/>
        <w:szCs w:val="18"/>
      </w:rPr>
    </w:sdtEndPr>
    <w:sdtContent>
      <w:p w:rsidR="00FF025A" w:rsidRDefault="00FF025A">
        <w:pPr>
          <w:pStyle w:val="Stopka"/>
          <w:jc w:val="right"/>
          <w:rPr>
            <w:rFonts w:asciiTheme="majorHAnsi" w:hAnsiTheme="majorHAnsi"/>
            <w:sz w:val="28"/>
            <w:szCs w:val="28"/>
          </w:rPr>
        </w:pPr>
        <w:r w:rsidRPr="00852DC2">
          <w:rPr>
            <w:rFonts w:asciiTheme="minorHAnsi" w:hAnsiTheme="minorHAnsi" w:cstheme="minorHAnsi"/>
            <w:sz w:val="28"/>
            <w:szCs w:val="28"/>
          </w:rPr>
          <w:t xml:space="preserve">A </w:t>
        </w:r>
        <w:r w:rsidR="003A69BC" w:rsidRPr="00852DC2">
          <w:rPr>
            <w:rFonts w:asciiTheme="minorHAnsi" w:hAnsiTheme="minorHAnsi" w:cstheme="minorHAnsi"/>
          </w:rPr>
          <w:fldChar w:fldCharType="begin"/>
        </w:r>
        <w:r w:rsidRPr="00852DC2">
          <w:rPr>
            <w:rFonts w:asciiTheme="minorHAnsi" w:hAnsiTheme="minorHAnsi" w:cstheme="minorHAnsi"/>
          </w:rPr>
          <w:instrText xml:space="preserve"> PAGE    \* MERGEFORMAT </w:instrText>
        </w:r>
        <w:r w:rsidR="003A69BC" w:rsidRPr="00852DC2">
          <w:rPr>
            <w:rFonts w:asciiTheme="minorHAnsi" w:hAnsiTheme="minorHAnsi" w:cstheme="minorHAnsi"/>
          </w:rPr>
          <w:fldChar w:fldCharType="separate"/>
        </w:r>
        <w:r w:rsidR="002D7A75" w:rsidRPr="002D7A75">
          <w:rPr>
            <w:rFonts w:asciiTheme="minorHAnsi" w:hAnsiTheme="minorHAnsi" w:cstheme="minorHAnsi"/>
            <w:noProof/>
            <w:sz w:val="28"/>
            <w:szCs w:val="28"/>
          </w:rPr>
          <w:t>6</w:t>
        </w:r>
        <w:r w:rsidR="003A69BC" w:rsidRPr="00852DC2">
          <w:rPr>
            <w:rFonts w:asciiTheme="minorHAnsi" w:hAnsiTheme="minorHAnsi" w:cstheme="minorHAnsi"/>
          </w:rPr>
          <w:fldChar w:fldCharType="end"/>
        </w:r>
      </w:p>
    </w:sdtContent>
  </w:sdt>
  <w:p w:rsidR="00FF025A" w:rsidRPr="00B85478" w:rsidRDefault="00FF025A" w:rsidP="0079766A">
    <w:pPr>
      <w:pStyle w:val="Stopka"/>
      <w:ind w:firstLine="1416"/>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25A" w:rsidRDefault="00FF025A" w:rsidP="0079766A">
    <w:pPr>
      <w:pStyle w:val="Stopka"/>
      <w:jc w:val="center"/>
    </w:pPr>
    <w:r>
      <w:t>MARZEC 2017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197D" w:rsidRDefault="001D197D" w:rsidP="00FD2CDE">
      <w:pPr>
        <w:spacing w:after="0" w:line="240" w:lineRule="auto"/>
      </w:pPr>
      <w:r>
        <w:separator/>
      </w:r>
    </w:p>
  </w:footnote>
  <w:footnote w:type="continuationSeparator" w:id="1">
    <w:p w:rsidR="001D197D" w:rsidRDefault="001D197D" w:rsidP="00FD2C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25A" w:rsidRPr="00836D64" w:rsidRDefault="003A69BC" w:rsidP="0079766A">
    <w:pPr>
      <w:pStyle w:val="Nagwek1"/>
      <w:numPr>
        <w:ilvl w:val="0"/>
        <w:numId w:val="0"/>
      </w:numPr>
      <w:pBdr>
        <w:bottom w:val="single" w:sz="4" w:space="3" w:color="auto"/>
      </w:pBdr>
      <w:tabs>
        <w:tab w:val="left" w:pos="5475"/>
        <w:tab w:val="right" w:pos="9923"/>
      </w:tabs>
      <w:jc w:val="left"/>
      <w:rPr>
        <w:lang w:val="de-DE"/>
      </w:rPr>
    </w:pPr>
    <w:r>
      <w:rPr>
        <w:noProof/>
      </w:rPr>
      <w:pict>
        <v:shapetype id="_x0000_t202" coordsize="21600,21600" o:spt="202" path="m,l,21600r21600,l21600,xe">
          <v:stroke joinstyle="miter"/>
          <v:path gradientshapeok="t" o:connecttype="rect"/>
        </v:shapetype>
        <v:shape id="Pole tekstowe 13" o:spid="_x0000_s2056" type="#_x0000_t202" style="position:absolute;margin-left:241.15pt;margin-top:-2.45pt;width:162.75pt;height:46.4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" stroked="f">
          <v:textbox>
            <w:txbxContent>
              <w:p w:rsidR="00FF025A" w:rsidRPr="003F11D6" w:rsidRDefault="00FF025A" w:rsidP="0079766A">
                <w:pPr>
                  <w:rPr>
                    <w:rFonts w:ascii="Garamond" w:hAnsi="Garamond" w:cs="Arial"/>
                    <w:b/>
                    <w:bCs/>
                    <w:spacing w:val="16"/>
                    <w:sz w:val="16"/>
                    <w:szCs w:val="16"/>
                    <w:lang w:val="de-DE"/>
                  </w:rPr>
                </w:pPr>
                <w:r>
                  <w:rPr>
                    <w:rFonts w:ascii="Garamond" w:hAnsi="Garamond" w:cs="Arial"/>
                    <w:b/>
                    <w:bCs/>
                    <w:spacing w:val="16"/>
                    <w:sz w:val="16"/>
                    <w:szCs w:val="16"/>
                    <w:lang w:val="de-DE"/>
                  </w:rPr>
                  <w:t>LMD-Invest</w:t>
                </w:r>
                <w:r w:rsidRPr="003F11D6">
                  <w:rPr>
                    <w:rFonts w:ascii="Garamond" w:hAnsi="Garamond" w:cs="Arial"/>
                    <w:b/>
                    <w:bCs/>
                    <w:spacing w:val="16"/>
                    <w:sz w:val="16"/>
                    <w:szCs w:val="16"/>
                    <w:lang w:val="de-DE"/>
                  </w:rPr>
                  <w:t>ŁukaszDymura</w:t>
                </w:r>
              </w:p>
              <w:p w:rsidR="00FF025A" w:rsidRPr="003F11D6" w:rsidRDefault="00FF025A" w:rsidP="0079766A">
                <w:pPr>
                  <w:rPr>
                    <w:rFonts w:ascii="Garamond" w:hAnsi="Garamond" w:cs="Arial"/>
                    <w:b/>
                    <w:bCs/>
                    <w:spacing w:val="16"/>
                    <w:sz w:val="16"/>
                    <w:szCs w:val="16"/>
                    <w:lang w:val="de-DE"/>
                  </w:rPr>
                </w:pPr>
                <w:r>
                  <w:rPr>
                    <w:rFonts w:ascii="Garamond" w:hAnsi="Garamond" w:cs="Arial"/>
                    <w:b/>
                    <w:bCs/>
                    <w:spacing w:val="16"/>
                    <w:sz w:val="16"/>
                    <w:szCs w:val="16"/>
                    <w:lang w:val="de-DE"/>
                  </w:rPr>
                  <w:t>u</w:t>
                </w:r>
                <w:r w:rsidRPr="003F11D6">
                  <w:rPr>
                    <w:rFonts w:ascii="Garamond" w:hAnsi="Garamond" w:cs="Arial"/>
                    <w:b/>
                    <w:bCs/>
                    <w:spacing w:val="16"/>
                    <w:sz w:val="16"/>
                    <w:szCs w:val="16"/>
                    <w:lang w:val="de-DE"/>
                  </w:rPr>
                  <w:t>l. Rogali 13</w:t>
                </w:r>
                <w:r>
                  <w:rPr>
                    <w:rFonts w:ascii="Garamond" w:hAnsi="Garamond" w:cs="Arial"/>
                    <w:b/>
                    <w:bCs/>
                    <w:spacing w:val="16"/>
                    <w:sz w:val="16"/>
                    <w:szCs w:val="16"/>
                    <w:lang w:val="de-DE"/>
                  </w:rPr>
                  <w:t xml:space="preserve">/2, 84-200 </w:t>
                </w:r>
                <w:r w:rsidRPr="003F11D6">
                  <w:rPr>
                    <w:rFonts w:ascii="Garamond" w:hAnsi="Garamond" w:cs="Arial"/>
                    <w:b/>
                    <w:bCs/>
                    <w:spacing w:val="16"/>
                    <w:sz w:val="16"/>
                    <w:szCs w:val="16"/>
                    <w:lang w:val="de-DE"/>
                  </w:rPr>
                  <w:t>Wejherowo</w:t>
                </w:r>
              </w:p>
              <w:p w:rsidR="00FF025A" w:rsidRPr="003F11D6" w:rsidRDefault="00FF025A" w:rsidP="0079766A">
                <w:pPr>
                  <w:rPr>
                    <w:rFonts w:ascii="Garamond" w:hAnsi="Garamond" w:cs="Arial"/>
                    <w:b/>
                    <w:bCs/>
                    <w:spacing w:val="16"/>
                    <w:sz w:val="16"/>
                    <w:szCs w:val="16"/>
                    <w:lang w:val="de-DE"/>
                  </w:rPr>
                </w:pPr>
                <w:r>
                  <w:rPr>
                    <w:rFonts w:ascii="Garamond" w:hAnsi="Garamond" w:cs="Arial"/>
                    <w:b/>
                    <w:bCs/>
                    <w:spacing w:val="16"/>
                    <w:sz w:val="16"/>
                    <w:szCs w:val="16"/>
                    <w:lang w:val="de-DE"/>
                  </w:rPr>
                  <w:t xml:space="preserve">  t</w:t>
                </w:r>
                <w:r w:rsidRPr="003F11D6">
                  <w:rPr>
                    <w:rFonts w:ascii="Garamond" w:hAnsi="Garamond" w:cs="Arial"/>
                    <w:b/>
                    <w:bCs/>
                    <w:spacing w:val="16"/>
                    <w:sz w:val="16"/>
                    <w:szCs w:val="16"/>
                    <w:lang w:val="de-DE"/>
                  </w:rPr>
                  <w:t>el. 505256154, NIP 5882088004</w:t>
                </w:r>
              </w:p>
              <w:p w:rsidR="00FF025A" w:rsidRPr="003F11D6" w:rsidRDefault="00FF025A" w:rsidP="0079766A">
                <w:pPr>
                  <w:rPr>
                    <w:rFonts w:ascii="Garamond" w:hAnsi="Garamond" w:cs="Arial"/>
                    <w:b/>
                    <w:bCs/>
                    <w:spacing w:val="16"/>
                    <w:sz w:val="16"/>
                    <w:szCs w:val="16"/>
                    <w:lang w:val="de-DE"/>
                  </w:rPr>
                </w:pPr>
                <w:r w:rsidRPr="003F11D6">
                  <w:rPr>
                    <w:rFonts w:ascii="Garamond" w:hAnsi="Garamond" w:cs="Arial"/>
                    <w:b/>
                    <w:bCs/>
                    <w:spacing w:val="16"/>
                    <w:sz w:val="16"/>
                    <w:szCs w:val="16"/>
                    <w:lang w:val="de-DE"/>
                  </w:rPr>
                  <w:t xml:space="preserve">  email: biuro@lmd-invest.pl </w:t>
                </w:r>
              </w:p>
              <w:p w:rsidR="00FF025A" w:rsidRPr="0052320F" w:rsidRDefault="00FF025A" w:rsidP="0079766A">
                <w:pPr>
                  <w:rPr>
                    <w:lang w:val="en-US"/>
                  </w:rPr>
                </w:pPr>
              </w:p>
            </w:txbxContent>
          </v:textbox>
        </v:shape>
      </w:pict>
    </w:r>
    <w:r>
      <w:rPr>
        <w:noProof/>
      </w:rPr>
      <w:pict>
        <v:shape id="Pole tekstowe 14" o:spid="_x0000_s2055" type="#_x0000_t202" style="position:absolute;margin-left:-14.85pt;margin-top:-16pt;width:197.5pt;height:51.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" stroked="f">
          <v:textbox>
            <w:txbxContent>
              <w:p w:rsidR="00FF025A" w:rsidRPr="0052320F" w:rsidRDefault="00FF025A" w:rsidP="0079766A">
                <w:pPr>
                  <w:rPr>
                    <w:lang w:val="en-US"/>
                  </w:rPr>
                </w:pPr>
              </w:p>
            </w:txbxContent>
          </v:textbox>
        </v:shape>
      </w:pict>
    </w:r>
    <w:r w:rsidR="00FF025A" w:rsidRPr="00D36ED5">
      <w:rPr>
        <w:noProof/>
        <w:lang w:eastAsia="pl-PL"/>
      </w:rPr>
      <w:drawing>
        <wp:inline distT="0" distB="0" distL="0" distR="0">
          <wp:extent cx="904875" cy="419100"/>
          <wp:effectExtent l="1905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904875" cy="419100"/>
                  </a:xfrm>
                  <a:prstGeom prst="rect">
                    <a:avLst/>
                  </a:prstGeom>
                  <a:noFill/>
                  <a:ln w="9525">
                    <a:noFill/>
                    <a:miter lim="800000"/>
                    <a:headEnd/>
                    <a:tailEnd/>
                  </a:ln>
                </pic:spPr>
              </pic:pic>
            </a:graphicData>
          </a:graphic>
        </wp:inline>
      </w:drawing>
    </w:r>
  </w:p>
  <w:p w:rsidR="00FF025A" w:rsidRDefault="00FF025A">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2EE380E"/>
    <w:lvl w:ilvl="0">
      <w:numFmt w:val="bullet"/>
      <w:lvlText w:val="*"/>
      <w:lvlJc w:val="left"/>
    </w:lvl>
  </w:abstractNum>
  <w:abstractNum w:abstractNumId="1">
    <w:nsid w:val="00000013"/>
    <w:multiLevelType w:val="multilevel"/>
    <w:tmpl w:val="00000013"/>
    <w:name w:val="WW8Num1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573A3D"/>
    <w:multiLevelType w:val="hybridMultilevel"/>
    <w:tmpl w:val="F4388CF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nsid w:val="02E66F4F"/>
    <w:multiLevelType w:val="hybridMultilevel"/>
    <w:tmpl w:val="7BB2F2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nsid w:val="04683C69"/>
    <w:multiLevelType w:val="hybridMultilevel"/>
    <w:tmpl w:val="82E4FE0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64542FD"/>
    <w:multiLevelType w:val="hybridMultilevel"/>
    <w:tmpl w:val="5B4284D2"/>
    <w:lvl w:ilvl="0" w:tplc="C768994A">
      <w:start w:val="1"/>
      <w:numFmt w:val="bullet"/>
      <w:pStyle w:val="OPIOTWypunktowanie"/>
      <w:lvlText w:val=""/>
      <w:lvlJc w:val="left"/>
      <w:pPr>
        <w:tabs>
          <w:tab w:val="num" w:pos="851"/>
        </w:tabs>
        <w:ind w:left="851" w:hanging="284"/>
      </w:pPr>
      <w:rPr>
        <w:rFonts w:ascii="Wingdings" w:hAnsi="Wingdings" w:hint="default"/>
      </w:rPr>
    </w:lvl>
    <w:lvl w:ilvl="1" w:tplc="04150003">
      <w:start w:val="1"/>
      <w:numFmt w:val="bullet"/>
      <w:lvlText w:val="o"/>
      <w:lvlJc w:val="left"/>
      <w:pPr>
        <w:tabs>
          <w:tab w:val="num" w:pos="730"/>
        </w:tabs>
        <w:ind w:left="730" w:hanging="360"/>
      </w:pPr>
      <w:rPr>
        <w:rFonts w:ascii="Courier New" w:hAnsi="Courier New" w:hint="default"/>
      </w:rPr>
    </w:lvl>
    <w:lvl w:ilvl="2" w:tplc="04150005">
      <w:start w:val="1"/>
      <w:numFmt w:val="bullet"/>
      <w:lvlText w:val=""/>
      <w:lvlJc w:val="left"/>
      <w:pPr>
        <w:tabs>
          <w:tab w:val="num" w:pos="1450"/>
        </w:tabs>
        <w:ind w:left="1450" w:hanging="360"/>
      </w:pPr>
      <w:rPr>
        <w:rFonts w:ascii="Wingdings" w:hAnsi="Wingdings" w:hint="default"/>
      </w:rPr>
    </w:lvl>
    <w:lvl w:ilvl="3" w:tplc="04150001" w:tentative="1">
      <w:start w:val="1"/>
      <w:numFmt w:val="bullet"/>
      <w:lvlText w:val=""/>
      <w:lvlJc w:val="left"/>
      <w:pPr>
        <w:tabs>
          <w:tab w:val="num" w:pos="2170"/>
        </w:tabs>
        <w:ind w:left="2170" w:hanging="360"/>
      </w:pPr>
      <w:rPr>
        <w:rFonts w:ascii="Symbol" w:hAnsi="Symbol" w:hint="default"/>
      </w:rPr>
    </w:lvl>
    <w:lvl w:ilvl="4" w:tplc="04150003" w:tentative="1">
      <w:start w:val="1"/>
      <w:numFmt w:val="bullet"/>
      <w:lvlText w:val="o"/>
      <w:lvlJc w:val="left"/>
      <w:pPr>
        <w:tabs>
          <w:tab w:val="num" w:pos="2890"/>
        </w:tabs>
        <w:ind w:left="2890" w:hanging="360"/>
      </w:pPr>
      <w:rPr>
        <w:rFonts w:ascii="Courier New" w:hAnsi="Courier New" w:hint="default"/>
      </w:rPr>
    </w:lvl>
    <w:lvl w:ilvl="5" w:tplc="04150005" w:tentative="1">
      <w:start w:val="1"/>
      <w:numFmt w:val="bullet"/>
      <w:lvlText w:val=""/>
      <w:lvlJc w:val="left"/>
      <w:pPr>
        <w:tabs>
          <w:tab w:val="num" w:pos="3610"/>
        </w:tabs>
        <w:ind w:left="3610" w:hanging="360"/>
      </w:pPr>
      <w:rPr>
        <w:rFonts w:ascii="Wingdings" w:hAnsi="Wingdings" w:hint="default"/>
      </w:rPr>
    </w:lvl>
    <w:lvl w:ilvl="6" w:tplc="04150001" w:tentative="1">
      <w:start w:val="1"/>
      <w:numFmt w:val="bullet"/>
      <w:lvlText w:val=""/>
      <w:lvlJc w:val="left"/>
      <w:pPr>
        <w:tabs>
          <w:tab w:val="num" w:pos="4330"/>
        </w:tabs>
        <w:ind w:left="4330" w:hanging="360"/>
      </w:pPr>
      <w:rPr>
        <w:rFonts w:ascii="Symbol" w:hAnsi="Symbol" w:hint="default"/>
      </w:rPr>
    </w:lvl>
    <w:lvl w:ilvl="7" w:tplc="04150003" w:tentative="1">
      <w:start w:val="1"/>
      <w:numFmt w:val="bullet"/>
      <w:lvlText w:val="o"/>
      <w:lvlJc w:val="left"/>
      <w:pPr>
        <w:tabs>
          <w:tab w:val="num" w:pos="5050"/>
        </w:tabs>
        <w:ind w:left="5050" w:hanging="360"/>
      </w:pPr>
      <w:rPr>
        <w:rFonts w:ascii="Courier New" w:hAnsi="Courier New" w:hint="default"/>
      </w:rPr>
    </w:lvl>
    <w:lvl w:ilvl="8" w:tplc="04150005" w:tentative="1">
      <w:start w:val="1"/>
      <w:numFmt w:val="bullet"/>
      <w:lvlText w:val=""/>
      <w:lvlJc w:val="left"/>
      <w:pPr>
        <w:tabs>
          <w:tab w:val="num" w:pos="5770"/>
        </w:tabs>
        <w:ind w:left="5770" w:hanging="360"/>
      </w:pPr>
      <w:rPr>
        <w:rFonts w:ascii="Wingdings" w:hAnsi="Wingdings" w:hint="default"/>
      </w:rPr>
    </w:lvl>
  </w:abstractNum>
  <w:abstractNum w:abstractNumId="6">
    <w:nsid w:val="17097B35"/>
    <w:multiLevelType w:val="hybridMultilevel"/>
    <w:tmpl w:val="CE2E30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83A13B2"/>
    <w:multiLevelType w:val="hybridMultilevel"/>
    <w:tmpl w:val="A53EB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DC11CA9"/>
    <w:multiLevelType w:val="hybridMultilevel"/>
    <w:tmpl w:val="5C6AAC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FC57D60"/>
    <w:multiLevelType w:val="hybridMultilevel"/>
    <w:tmpl w:val="626C2A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3663029"/>
    <w:multiLevelType w:val="hybridMultilevel"/>
    <w:tmpl w:val="EE6AEB86"/>
    <w:lvl w:ilvl="0" w:tplc="04150017">
      <w:start w:val="1"/>
      <w:numFmt w:val="lowerLetter"/>
      <w:lvlText w:val="%1)"/>
      <w:lvlJc w:val="left"/>
      <w:pPr>
        <w:ind w:left="1425" w:hanging="360"/>
      </w:pPr>
    </w:lvl>
    <w:lvl w:ilvl="1" w:tplc="2E04DBF0">
      <w:start w:val="1"/>
      <w:numFmt w:val="decimal"/>
      <w:lvlText w:val="%2)"/>
      <w:lvlJc w:val="left"/>
      <w:pPr>
        <w:ind w:left="2145" w:hanging="360"/>
      </w:pPr>
      <w:rPr>
        <w:rFonts w:hint="default"/>
        <w:b w:val="0"/>
      </w:r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11">
    <w:nsid w:val="24534C66"/>
    <w:multiLevelType w:val="hybridMultilevel"/>
    <w:tmpl w:val="6130EAC4"/>
    <w:lvl w:ilvl="0" w:tplc="04150001">
      <w:start w:val="1"/>
      <w:numFmt w:val="bullet"/>
      <w:lvlText w:val=""/>
      <w:lvlJc w:val="left"/>
      <w:pPr>
        <w:tabs>
          <w:tab w:val="num" w:pos="851"/>
        </w:tabs>
        <w:ind w:left="851" w:hanging="284"/>
      </w:pPr>
      <w:rPr>
        <w:rFonts w:ascii="Symbol" w:hAnsi="Symbol" w:hint="default"/>
      </w:rPr>
    </w:lvl>
    <w:lvl w:ilvl="1" w:tplc="04150003">
      <w:start w:val="1"/>
      <w:numFmt w:val="bullet"/>
      <w:lvlText w:val="o"/>
      <w:lvlJc w:val="left"/>
      <w:pPr>
        <w:tabs>
          <w:tab w:val="num" w:pos="730"/>
        </w:tabs>
        <w:ind w:left="730" w:hanging="360"/>
      </w:pPr>
      <w:rPr>
        <w:rFonts w:ascii="Courier New" w:hAnsi="Courier New" w:hint="default"/>
      </w:rPr>
    </w:lvl>
    <w:lvl w:ilvl="2" w:tplc="04150005">
      <w:start w:val="1"/>
      <w:numFmt w:val="bullet"/>
      <w:lvlText w:val=""/>
      <w:lvlJc w:val="left"/>
      <w:pPr>
        <w:tabs>
          <w:tab w:val="num" w:pos="1450"/>
        </w:tabs>
        <w:ind w:left="1450" w:hanging="360"/>
      </w:pPr>
      <w:rPr>
        <w:rFonts w:ascii="Wingdings" w:hAnsi="Wingdings" w:hint="default"/>
      </w:rPr>
    </w:lvl>
    <w:lvl w:ilvl="3" w:tplc="04150001" w:tentative="1">
      <w:start w:val="1"/>
      <w:numFmt w:val="bullet"/>
      <w:lvlText w:val=""/>
      <w:lvlJc w:val="left"/>
      <w:pPr>
        <w:tabs>
          <w:tab w:val="num" w:pos="2170"/>
        </w:tabs>
        <w:ind w:left="2170" w:hanging="360"/>
      </w:pPr>
      <w:rPr>
        <w:rFonts w:ascii="Symbol" w:hAnsi="Symbol" w:hint="default"/>
      </w:rPr>
    </w:lvl>
    <w:lvl w:ilvl="4" w:tplc="04150003" w:tentative="1">
      <w:start w:val="1"/>
      <w:numFmt w:val="bullet"/>
      <w:lvlText w:val="o"/>
      <w:lvlJc w:val="left"/>
      <w:pPr>
        <w:tabs>
          <w:tab w:val="num" w:pos="2890"/>
        </w:tabs>
        <w:ind w:left="2890" w:hanging="360"/>
      </w:pPr>
      <w:rPr>
        <w:rFonts w:ascii="Courier New" w:hAnsi="Courier New" w:hint="default"/>
      </w:rPr>
    </w:lvl>
    <w:lvl w:ilvl="5" w:tplc="04150005" w:tentative="1">
      <w:start w:val="1"/>
      <w:numFmt w:val="bullet"/>
      <w:lvlText w:val=""/>
      <w:lvlJc w:val="left"/>
      <w:pPr>
        <w:tabs>
          <w:tab w:val="num" w:pos="3610"/>
        </w:tabs>
        <w:ind w:left="3610" w:hanging="360"/>
      </w:pPr>
      <w:rPr>
        <w:rFonts w:ascii="Wingdings" w:hAnsi="Wingdings" w:hint="default"/>
      </w:rPr>
    </w:lvl>
    <w:lvl w:ilvl="6" w:tplc="04150001" w:tentative="1">
      <w:start w:val="1"/>
      <w:numFmt w:val="bullet"/>
      <w:lvlText w:val=""/>
      <w:lvlJc w:val="left"/>
      <w:pPr>
        <w:tabs>
          <w:tab w:val="num" w:pos="4330"/>
        </w:tabs>
        <w:ind w:left="4330" w:hanging="360"/>
      </w:pPr>
      <w:rPr>
        <w:rFonts w:ascii="Symbol" w:hAnsi="Symbol" w:hint="default"/>
      </w:rPr>
    </w:lvl>
    <w:lvl w:ilvl="7" w:tplc="04150003" w:tentative="1">
      <w:start w:val="1"/>
      <w:numFmt w:val="bullet"/>
      <w:lvlText w:val="o"/>
      <w:lvlJc w:val="left"/>
      <w:pPr>
        <w:tabs>
          <w:tab w:val="num" w:pos="5050"/>
        </w:tabs>
        <w:ind w:left="5050" w:hanging="360"/>
      </w:pPr>
      <w:rPr>
        <w:rFonts w:ascii="Courier New" w:hAnsi="Courier New" w:hint="default"/>
      </w:rPr>
    </w:lvl>
    <w:lvl w:ilvl="8" w:tplc="04150005" w:tentative="1">
      <w:start w:val="1"/>
      <w:numFmt w:val="bullet"/>
      <w:lvlText w:val=""/>
      <w:lvlJc w:val="left"/>
      <w:pPr>
        <w:tabs>
          <w:tab w:val="num" w:pos="5770"/>
        </w:tabs>
        <w:ind w:left="5770" w:hanging="360"/>
      </w:pPr>
      <w:rPr>
        <w:rFonts w:ascii="Wingdings" w:hAnsi="Wingdings" w:hint="default"/>
      </w:rPr>
    </w:lvl>
  </w:abstractNum>
  <w:abstractNum w:abstractNumId="12">
    <w:nsid w:val="275E7793"/>
    <w:multiLevelType w:val="hybridMultilevel"/>
    <w:tmpl w:val="CB16BC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7AD4941"/>
    <w:multiLevelType w:val="multilevel"/>
    <w:tmpl w:val="4560F54A"/>
    <w:lvl w:ilvl="0">
      <w:start w:val="1"/>
      <w:numFmt w:val="upperRoman"/>
      <w:pStyle w:val="Nagwek1"/>
      <w:lvlText w:val="%1."/>
      <w:lvlJc w:val="left"/>
      <w:pPr>
        <w:tabs>
          <w:tab w:val="num" w:pos="360"/>
        </w:tabs>
        <w:ind w:left="0" w:firstLine="0"/>
      </w:pPr>
      <w:rPr>
        <w:rFonts w:hint="default"/>
      </w:rPr>
    </w:lvl>
    <w:lvl w:ilvl="1">
      <w:start w:val="1"/>
      <w:numFmt w:val="decimal"/>
      <w:lvlText w:val="%2."/>
      <w:lvlJc w:val="left"/>
      <w:pPr>
        <w:tabs>
          <w:tab w:val="num" w:pos="360"/>
        </w:tabs>
        <w:ind w:left="0" w:firstLine="0"/>
      </w:pPr>
      <w:rPr>
        <w:rFonts w:hint="default"/>
      </w:rPr>
    </w:lvl>
    <w:lvl w:ilvl="2">
      <w:start w:val="1"/>
      <w:numFmt w:val="ordinal"/>
      <w:lvlText w:val="%2.%3"/>
      <w:lvlJc w:val="left"/>
      <w:pPr>
        <w:tabs>
          <w:tab w:val="num" w:pos="2520"/>
        </w:tabs>
        <w:ind w:left="1440" w:firstLine="0"/>
      </w:pPr>
      <w:rPr>
        <w:rFonts w:hint="default"/>
      </w:rPr>
    </w:lvl>
    <w:lvl w:ilvl="3">
      <w:start w:val="1"/>
      <w:numFmt w:val="ordinal"/>
      <w:lvlText w:val="%2.%3%4"/>
      <w:lvlJc w:val="left"/>
      <w:pPr>
        <w:tabs>
          <w:tab w:val="num" w:pos="3600"/>
        </w:tabs>
        <w:ind w:left="2160" w:firstLine="0"/>
      </w:pPr>
      <w:rPr>
        <w:rFonts w:hint="default"/>
      </w:rPr>
    </w:lvl>
    <w:lvl w:ilvl="4">
      <w:start w:val="1"/>
      <w:numFmt w:val="decimal"/>
      <w:pStyle w:val="Nagwek5"/>
      <w:lvlText w:val="(%5)"/>
      <w:lvlJc w:val="left"/>
      <w:pPr>
        <w:tabs>
          <w:tab w:val="num" w:pos="3240"/>
        </w:tabs>
        <w:ind w:left="2880" w:firstLine="0"/>
      </w:pPr>
      <w:rPr>
        <w:rFonts w:hint="default"/>
      </w:rPr>
    </w:lvl>
    <w:lvl w:ilvl="5">
      <w:start w:val="1"/>
      <w:numFmt w:val="lowerLetter"/>
      <w:pStyle w:val="Nagwek6"/>
      <w:lvlText w:val="(%6)"/>
      <w:lvlJc w:val="left"/>
      <w:pPr>
        <w:tabs>
          <w:tab w:val="num" w:pos="3960"/>
        </w:tabs>
        <w:ind w:left="3600" w:firstLine="0"/>
      </w:pPr>
      <w:rPr>
        <w:rFonts w:hint="default"/>
      </w:rPr>
    </w:lvl>
    <w:lvl w:ilvl="6">
      <w:start w:val="1"/>
      <w:numFmt w:val="lowerRoman"/>
      <w:pStyle w:val="Nagwek7"/>
      <w:lvlText w:val="(%7)"/>
      <w:lvlJc w:val="left"/>
      <w:pPr>
        <w:tabs>
          <w:tab w:val="num" w:pos="4680"/>
        </w:tabs>
        <w:ind w:left="4320" w:firstLine="0"/>
      </w:pPr>
      <w:rPr>
        <w:rFonts w:hint="default"/>
      </w:rPr>
    </w:lvl>
    <w:lvl w:ilvl="7">
      <w:start w:val="1"/>
      <w:numFmt w:val="lowerLetter"/>
      <w:pStyle w:val="Nagwek8"/>
      <w:lvlText w:val="(%8)"/>
      <w:lvlJc w:val="left"/>
      <w:pPr>
        <w:tabs>
          <w:tab w:val="num" w:pos="5400"/>
        </w:tabs>
        <w:ind w:left="5040" w:firstLine="0"/>
      </w:pPr>
      <w:rPr>
        <w:rFonts w:hint="default"/>
      </w:rPr>
    </w:lvl>
    <w:lvl w:ilvl="8">
      <w:start w:val="1"/>
      <w:numFmt w:val="lowerRoman"/>
      <w:pStyle w:val="Nagwek9"/>
      <w:lvlText w:val="(%9)"/>
      <w:lvlJc w:val="left"/>
      <w:pPr>
        <w:tabs>
          <w:tab w:val="num" w:pos="6120"/>
        </w:tabs>
        <w:ind w:left="5760" w:firstLine="0"/>
      </w:pPr>
      <w:rPr>
        <w:rFonts w:hint="default"/>
      </w:rPr>
    </w:lvl>
  </w:abstractNum>
  <w:abstractNum w:abstractNumId="14">
    <w:nsid w:val="282548FD"/>
    <w:multiLevelType w:val="multilevel"/>
    <w:tmpl w:val="0E82018E"/>
    <w:lvl w:ilvl="0">
      <w:start w:val="1"/>
      <w:numFmt w:val="decimal"/>
      <w:lvlText w:val="%1."/>
      <w:lvlJc w:val="left"/>
      <w:pPr>
        <w:ind w:left="360" w:hanging="360"/>
      </w:pPr>
    </w:lvl>
    <w:lvl w:ilvl="1">
      <w:start w:val="1"/>
      <w:numFmt w:val="decimal"/>
      <w:pStyle w:val="Styl2"/>
      <w:lvlText w:val="%1.%2."/>
      <w:lvlJc w:val="left"/>
      <w:pPr>
        <w:ind w:left="792" w:hanging="432"/>
      </w:pPr>
    </w:lvl>
    <w:lvl w:ilvl="2">
      <w:start w:val="1"/>
      <w:numFmt w:val="decimal"/>
      <w:lvlText w:val="%1.%2.%3."/>
      <w:lvlJc w:val="left"/>
      <w:pPr>
        <w:ind w:left="1212" w:hanging="504"/>
      </w:pPr>
      <w:rPr>
        <w:sz w:val="26"/>
        <w:szCs w:val="26"/>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C754B99"/>
    <w:multiLevelType w:val="hybridMultilevel"/>
    <w:tmpl w:val="FC5A95AA"/>
    <w:lvl w:ilvl="0" w:tplc="E41A4B30">
      <w:start w:val="1"/>
      <w:numFmt w:val="lowerLetter"/>
      <w:lvlText w:val="%1)"/>
      <w:lvlJc w:val="left"/>
      <w:pPr>
        <w:ind w:left="900" w:hanging="360"/>
      </w:pPr>
      <w:rPr>
        <w:rFonts w:hint="default"/>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6">
    <w:nsid w:val="2EB34313"/>
    <w:multiLevelType w:val="hybridMultilevel"/>
    <w:tmpl w:val="E0A808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06425A8"/>
    <w:multiLevelType w:val="hybridMultilevel"/>
    <w:tmpl w:val="C730F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30EB5AA1"/>
    <w:multiLevelType w:val="hybridMultilevel"/>
    <w:tmpl w:val="3C9822E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35A5316C"/>
    <w:multiLevelType w:val="hybridMultilevel"/>
    <w:tmpl w:val="5EBCC8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37AB519F"/>
    <w:multiLevelType w:val="hybridMultilevel"/>
    <w:tmpl w:val="B906C944"/>
    <w:lvl w:ilvl="0" w:tplc="D0CCAEE2">
      <w:start w:val="1"/>
      <w:numFmt w:val="upperLetter"/>
      <w:lvlText w:val="%1."/>
      <w:lvlJc w:val="left"/>
      <w:pPr>
        <w:ind w:left="1080" w:hanging="72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80F5729"/>
    <w:multiLevelType w:val="hybridMultilevel"/>
    <w:tmpl w:val="1BACE6FA"/>
    <w:lvl w:ilvl="0" w:tplc="04150017">
      <w:start w:val="1"/>
      <w:numFmt w:val="lowerLetter"/>
      <w:lvlText w:val="%1)"/>
      <w:lvlJc w:val="left"/>
      <w:pPr>
        <w:ind w:left="1425" w:hanging="360"/>
      </w:pPr>
    </w:lvl>
    <w:lvl w:ilvl="1" w:tplc="04150019" w:tentative="1">
      <w:start w:val="1"/>
      <w:numFmt w:val="lowerLetter"/>
      <w:lvlText w:val="%2."/>
      <w:lvlJc w:val="left"/>
      <w:pPr>
        <w:ind w:left="2145" w:hanging="360"/>
      </w:pPr>
    </w:lvl>
    <w:lvl w:ilvl="2" w:tplc="0415001B" w:tentative="1">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22">
    <w:nsid w:val="3ED37032"/>
    <w:multiLevelType w:val="hybridMultilevel"/>
    <w:tmpl w:val="540CB82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0373735"/>
    <w:multiLevelType w:val="hybridMultilevel"/>
    <w:tmpl w:val="21840828"/>
    <w:lvl w:ilvl="0" w:tplc="9B847E56">
      <w:start w:val="2"/>
      <w:numFmt w:val="upperRoman"/>
      <w:lvlText w:val="%1."/>
      <w:lvlJc w:val="left"/>
      <w:pPr>
        <w:ind w:left="2564" w:hanging="720"/>
      </w:pPr>
      <w:rPr>
        <w:rFonts w:hint="default"/>
      </w:rPr>
    </w:lvl>
    <w:lvl w:ilvl="1" w:tplc="04150019" w:tentative="1">
      <w:start w:val="1"/>
      <w:numFmt w:val="lowerLetter"/>
      <w:lvlText w:val="%2."/>
      <w:lvlJc w:val="left"/>
      <w:pPr>
        <w:ind w:left="2924" w:hanging="360"/>
      </w:pPr>
    </w:lvl>
    <w:lvl w:ilvl="2" w:tplc="0415001B" w:tentative="1">
      <w:start w:val="1"/>
      <w:numFmt w:val="lowerRoman"/>
      <w:lvlText w:val="%3."/>
      <w:lvlJc w:val="right"/>
      <w:pPr>
        <w:ind w:left="3644" w:hanging="180"/>
      </w:pPr>
    </w:lvl>
    <w:lvl w:ilvl="3" w:tplc="0415000F" w:tentative="1">
      <w:start w:val="1"/>
      <w:numFmt w:val="decimal"/>
      <w:lvlText w:val="%4."/>
      <w:lvlJc w:val="left"/>
      <w:pPr>
        <w:ind w:left="4364" w:hanging="360"/>
      </w:pPr>
    </w:lvl>
    <w:lvl w:ilvl="4" w:tplc="04150019" w:tentative="1">
      <w:start w:val="1"/>
      <w:numFmt w:val="lowerLetter"/>
      <w:lvlText w:val="%5."/>
      <w:lvlJc w:val="left"/>
      <w:pPr>
        <w:ind w:left="5084" w:hanging="360"/>
      </w:pPr>
    </w:lvl>
    <w:lvl w:ilvl="5" w:tplc="0415001B" w:tentative="1">
      <w:start w:val="1"/>
      <w:numFmt w:val="lowerRoman"/>
      <w:lvlText w:val="%6."/>
      <w:lvlJc w:val="right"/>
      <w:pPr>
        <w:ind w:left="5804" w:hanging="180"/>
      </w:pPr>
    </w:lvl>
    <w:lvl w:ilvl="6" w:tplc="0415000F" w:tentative="1">
      <w:start w:val="1"/>
      <w:numFmt w:val="decimal"/>
      <w:lvlText w:val="%7."/>
      <w:lvlJc w:val="left"/>
      <w:pPr>
        <w:ind w:left="6524" w:hanging="360"/>
      </w:pPr>
    </w:lvl>
    <w:lvl w:ilvl="7" w:tplc="04150019" w:tentative="1">
      <w:start w:val="1"/>
      <w:numFmt w:val="lowerLetter"/>
      <w:lvlText w:val="%8."/>
      <w:lvlJc w:val="left"/>
      <w:pPr>
        <w:ind w:left="7244" w:hanging="360"/>
      </w:pPr>
    </w:lvl>
    <w:lvl w:ilvl="8" w:tplc="0415001B" w:tentative="1">
      <w:start w:val="1"/>
      <w:numFmt w:val="lowerRoman"/>
      <w:lvlText w:val="%9."/>
      <w:lvlJc w:val="right"/>
      <w:pPr>
        <w:ind w:left="7964" w:hanging="180"/>
      </w:pPr>
    </w:lvl>
  </w:abstractNum>
  <w:abstractNum w:abstractNumId="24">
    <w:nsid w:val="47333421"/>
    <w:multiLevelType w:val="hybridMultilevel"/>
    <w:tmpl w:val="2EDE8500"/>
    <w:lvl w:ilvl="0" w:tplc="1DCC8812">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5">
    <w:nsid w:val="4A904787"/>
    <w:multiLevelType w:val="hybridMultilevel"/>
    <w:tmpl w:val="5DAE5558"/>
    <w:lvl w:ilvl="0" w:tplc="1DCC8812">
      <w:start w:val="1"/>
      <w:numFmt w:val="bullet"/>
      <w:lvlText w:val=""/>
      <w:lvlJc w:val="left"/>
      <w:pPr>
        <w:ind w:left="1440" w:hanging="360"/>
      </w:pPr>
      <w:rPr>
        <w:rFonts w:ascii="Symbol" w:hAnsi="Symbol" w:hint="default"/>
        <w:color w:val="000000" w:themeColor="text1"/>
      </w:rPr>
    </w:lvl>
    <w:lvl w:ilvl="1" w:tplc="04150019" w:tentative="1">
      <w:start w:val="1"/>
      <w:numFmt w:val="bullet"/>
      <w:lvlText w:val="o"/>
      <w:lvlJc w:val="left"/>
      <w:pPr>
        <w:ind w:left="2160" w:hanging="360"/>
      </w:pPr>
      <w:rPr>
        <w:rFonts w:ascii="Courier New" w:hAnsi="Courier New" w:cs="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cs="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cs="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26">
    <w:nsid w:val="4AC6636D"/>
    <w:multiLevelType w:val="hybridMultilevel"/>
    <w:tmpl w:val="1BEC8CD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7">
    <w:nsid w:val="4DE3556A"/>
    <w:multiLevelType w:val="hybridMultilevel"/>
    <w:tmpl w:val="F27E6C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F9E1B24"/>
    <w:multiLevelType w:val="hybridMultilevel"/>
    <w:tmpl w:val="B134A9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9">
    <w:nsid w:val="57DC4AB3"/>
    <w:multiLevelType w:val="hybridMultilevel"/>
    <w:tmpl w:val="F6665F28"/>
    <w:lvl w:ilvl="0" w:tplc="71403A2E">
      <w:start w:val="1"/>
      <w:numFmt w:val="upperLetter"/>
      <w:lvlText w:val="%1."/>
      <w:lvlJc w:val="left"/>
      <w:pPr>
        <w:ind w:left="1080" w:hanging="360"/>
      </w:pPr>
      <w:rPr>
        <w:rFonts w:hint="default"/>
      </w:rPr>
    </w:lvl>
    <w:lvl w:ilvl="1" w:tplc="04150003" w:tentative="1">
      <w:start w:val="1"/>
      <w:numFmt w:val="lowerLetter"/>
      <w:lvlText w:val="%2."/>
      <w:lvlJc w:val="left"/>
      <w:pPr>
        <w:ind w:left="1800" w:hanging="360"/>
      </w:pPr>
    </w:lvl>
    <w:lvl w:ilvl="2" w:tplc="04150005" w:tentative="1">
      <w:start w:val="1"/>
      <w:numFmt w:val="lowerRoman"/>
      <w:lvlText w:val="%3."/>
      <w:lvlJc w:val="right"/>
      <w:pPr>
        <w:ind w:left="2520" w:hanging="180"/>
      </w:pPr>
    </w:lvl>
    <w:lvl w:ilvl="3" w:tplc="04150001" w:tentative="1">
      <w:start w:val="1"/>
      <w:numFmt w:val="decimal"/>
      <w:lvlText w:val="%4."/>
      <w:lvlJc w:val="left"/>
      <w:pPr>
        <w:ind w:left="3240" w:hanging="360"/>
      </w:pPr>
    </w:lvl>
    <w:lvl w:ilvl="4" w:tplc="04150003" w:tentative="1">
      <w:start w:val="1"/>
      <w:numFmt w:val="lowerLetter"/>
      <w:lvlText w:val="%5."/>
      <w:lvlJc w:val="left"/>
      <w:pPr>
        <w:ind w:left="3960" w:hanging="360"/>
      </w:pPr>
    </w:lvl>
    <w:lvl w:ilvl="5" w:tplc="04150005" w:tentative="1">
      <w:start w:val="1"/>
      <w:numFmt w:val="lowerRoman"/>
      <w:lvlText w:val="%6."/>
      <w:lvlJc w:val="right"/>
      <w:pPr>
        <w:ind w:left="4680" w:hanging="180"/>
      </w:pPr>
    </w:lvl>
    <w:lvl w:ilvl="6" w:tplc="04150001" w:tentative="1">
      <w:start w:val="1"/>
      <w:numFmt w:val="decimal"/>
      <w:lvlText w:val="%7."/>
      <w:lvlJc w:val="left"/>
      <w:pPr>
        <w:ind w:left="5400" w:hanging="360"/>
      </w:pPr>
    </w:lvl>
    <w:lvl w:ilvl="7" w:tplc="04150003" w:tentative="1">
      <w:start w:val="1"/>
      <w:numFmt w:val="lowerLetter"/>
      <w:lvlText w:val="%8."/>
      <w:lvlJc w:val="left"/>
      <w:pPr>
        <w:ind w:left="6120" w:hanging="360"/>
      </w:pPr>
    </w:lvl>
    <w:lvl w:ilvl="8" w:tplc="04150005" w:tentative="1">
      <w:start w:val="1"/>
      <w:numFmt w:val="lowerRoman"/>
      <w:lvlText w:val="%9."/>
      <w:lvlJc w:val="right"/>
      <w:pPr>
        <w:ind w:left="6840" w:hanging="180"/>
      </w:pPr>
    </w:lvl>
  </w:abstractNum>
  <w:abstractNum w:abstractNumId="30">
    <w:nsid w:val="58963DBB"/>
    <w:multiLevelType w:val="hybridMultilevel"/>
    <w:tmpl w:val="E47E41C4"/>
    <w:lvl w:ilvl="0" w:tplc="04150001">
      <w:start w:val="9"/>
      <w:numFmt w:val="upperLetter"/>
      <w:lvlText w:val="%1."/>
      <w:lvlJc w:val="left"/>
      <w:pPr>
        <w:ind w:left="1069" w:hanging="360"/>
      </w:pPr>
      <w:rPr>
        <w:rFonts w:hint="default"/>
      </w:rPr>
    </w:lvl>
    <w:lvl w:ilvl="1" w:tplc="04150003" w:tentative="1">
      <w:start w:val="1"/>
      <w:numFmt w:val="lowerLetter"/>
      <w:lvlText w:val="%2."/>
      <w:lvlJc w:val="left"/>
      <w:pPr>
        <w:ind w:left="1789" w:hanging="360"/>
      </w:pPr>
    </w:lvl>
    <w:lvl w:ilvl="2" w:tplc="04150005" w:tentative="1">
      <w:start w:val="1"/>
      <w:numFmt w:val="lowerRoman"/>
      <w:lvlText w:val="%3."/>
      <w:lvlJc w:val="right"/>
      <w:pPr>
        <w:ind w:left="2509" w:hanging="180"/>
      </w:pPr>
    </w:lvl>
    <w:lvl w:ilvl="3" w:tplc="04150001" w:tentative="1">
      <w:start w:val="1"/>
      <w:numFmt w:val="decimal"/>
      <w:lvlText w:val="%4."/>
      <w:lvlJc w:val="left"/>
      <w:pPr>
        <w:ind w:left="3229" w:hanging="360"/>
      </w:pPr>
    </w:lvl>
    <w:lvl w:ilvl="4" w:tplc="04150003" w:tentative="1">
      <w:start w:val="1"/>
      <w:numFmt w:val="lowerLetter"/>
      <w:lvlText w:val="%5."/>
      <w:lvlJc w:val="left"/>
      <w:pPr>
        <w:ind w:left="3949" w:hanging="360"/>
      </w:pPr>
    </w:lvl>
    <w:lvl w:ilvl="5" w:tplc="04150005" w:tentative="1">
      <w:start w:val="1"/>
      <w:numFmt w:val="lowerRoman"/>
      <w:lvlText w:val="%6."/>
      <w:lvlJc w:val="right"/>
      <w:pPr>
        <w:ind w:left="4669" w:hanging="180"/>
      </w:pPr>
    </w:lvl>
    <w:lvl w:ilvl="6" w:tplc="04150001" w:tentative="1">
      <w:start w:val="1"/>
      <w:numFmt w:val="decimal"/>
      <w:lvlText w:val="%7."/>
      <w:lvlJc w:val="left"/>
      <w:pPr>
        <w:ind w:left="5389" w:hanging="360"/>
      </w:pPr>
    </w:lvl>
    <w:lvl w:ilvl="7" w:tplc="04150003" w:tentative="1">
      <w:start w:val="1"/>
      <w:numFmt w:val="lowerLetter"/>
      <w:lvlText w:val="%8."/>
      <w:lvlJc w:val="left"/>
      <w:pPr>
        <w:ind w:left="6109" w:hanging="360"/>
      </w:pPr>
    </w:lvl>
    <w:lvl w:ilvl="8" w:tplc="04150005" w:tentative="1">
      <w:start w:val="1"/>
      <w:numFmt w:val="lowerRoman"/>
      <w:lvlText w:val="%9."/>
      <w:lvlJc w:val="right"/>
      <w:pPr>
        <w:ind w:left="6829" w:hanging="180"/>
      </w:pPr>
    </w:lvl>
  </w:abstractNum>
  <w:abstractNum w:abstractNumId="31">
    <w:nsid w:val="60AF547D"/>
    <w:multiLevelType w:val="hybridMultilevel"/>
    <w:tmpl w:val="A72818A4"/>
    <w:lvl w:ilvl="0" w:tplc="856E3266">
      <w:start w:val="1"/>
      <w:numFmt w:val="bullet"/>
      <w:lvlText w:val=""/>
      <w:lvlJc w:val="left"/>
      <w:pPr>
        <w:ind w:left="720" w:hanging="360"/>
      </w:pPr>
      <w:rPr>
        <w:rFonts w:ascii="Symbol" w:hAnsi="Symbol" w:hint="default"/>
        <w:color w:val="000000" w:themeColor="text1"/>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2">
    <w:nsid w:val="65EC5746"/>
    <w:multiLevelType w:val="hybridMultilevel"/>
    <w:tmpl w:val="CC6C06D0"/>
    <w:lvl w:ilvl="0" w:tplc="85F219D8">
      <w:start w:val="1"/>
      <w:numFmt w:val="bullet"/>
      <w:lvlText w:val=""/>
      <w:lvlJc w:val="left"/>
      <w:pPr>
        <w:ind w:left="1080" w:hanging="360"/>
      </w:pPr>
      <w:rPr>
        <w:rFonts w:ascii="Symbol" w:hAnsi="Symbol" w:hint="default"/>
      </w:rPr>
    </w:lvl>
    <w:lvl w:ilvl="1" w:tplc="04150019" w:tentative="1">
      <w:start w:val="1"/>
      <w:numFmt w:val="bullet"/>
      <w:lvlText w:val="o"/>
      <w:lvlJc w:val="left"/>
      <w:pPr>
        <w:ind w:left="1800" w:hanging="360"/>
      </w:pPr>
      <w:rPr>
        <w:rFonts w:ascii="Courier New" w:hAnsi="Courier New" w:cs="Courier New" w:hint="default"/>
      </w:rPr>
    </w:lvl>
    <w:lvl w:ilvl="2" w:tplc="0415001B" w:tentative="1">
      <w:start w:val="1"/>
      <w:numFmt w:val="bullet"/>
      <w:lvlText w:val=""/>
      <w:lvlJc w:val="left"/>
      <w:pPr>
        <w:ind w:left="2520" w:hanging="360"/>
      </w:pPr>
      <w:rPr>
        <w:rFonts w:ascii="Wingdings" w:hAnsi="Wingdings" w:hint="default"/>
      </w:rPr>
    </w:lvl>
    <w:lvl w:ilvl="3" w:tplc="0415000F" w:tentative="1">
      <w:start w:val="1"/>
      <w:numFmt w:val="bullet"/>
      <w:lvlText w:val=""/>
      <w:lvlJc w:val="left"/>
      <w:pPr>
        <w:ind w:left="3240" w:hanging="360"/>
      </w:pPr>
      <w:rPr>
        <w:rFonts w:ascii="Symbol" w:hAnsi="Symbol" w:hint="default"/>
      </w:rPr>
    </w:lvl>
    <w:lvl w:ilvl="4" w:tplc="04150019" w:tentative="1">
      <w:start w:val="1"/>
      <w:numFmt w:val="bullet"/>
      <w:lvlText w:val="o"/>
      <w:lvlJc w:val="left"/>
      <w:pPr>
        <w:ind w:left="3960" w:hanging="360"/>
      </w:pPr>
      <w:rPr>
        <w:rFonts w:ascii="Courier New" w:hAnsi="Courier New" w:cs="Courier New" w:hint="default"/>
      </w:rPr>
    </w:lvl>
    <w:lvl w:ilvl="5" w:tplc="0415001B" w:tentative="1">
      <w:start w:val="1"/>
      <w:numFmt w:val="bullet"/>
      <w:lvlText w:val=""/>
      <w:lvlJc w:val="left"/>
      <w:pPr>
        <w:ind w:left="4680" w:hanging="360"/>
      </w:pPr>
      <w:rPr>
        <w:rFonts w:ascii="Wingdings" w:hAnsi="Wingdings" w:hint="default"/>
      </w:rPr>
    </w:lvl>
    <w:lvl w:ilvl="6" w:tplc="0415000F" w:tentative="1">
      <w:start w:val="1"/>
      <w:numFmt w:val="bullet"/>
      <w:lvlText w:val=""/>
      <w:lvlJc w:val="left"/>
      <w:pPr>
        <w:ind w:left="5400" w:hanging="360"/>
      </w:pPr>
      <w:rPr>
        <w:rFonts w:ascii="Symbol" w:hAnsi="Symbol" w:hint="default"/>
      </w:rPr>
    </w:lvl>
    <w:lvl w:ilvl="7" w:tplc="04150019" w:tentative="1">
      <w:start w:val="1"/>
      <w:numFmt w:val="bullet"/>
      <w:lvlText w:val="o"/>
      <w:lvlJc w:val="left"/>
      <w:pPr>
        <w:ind w:left="6120" w:hanging="360"/>
      </w:pPr>
      <w:rPr>
        <w:rFonts w:ascii="Courier New" w:hAnsi="Courier New" w:cs="Courier New" w:hint="default"/>
      </w:rPr>
    </w:lvl>
    <w:lvl w:ilvl="8" w:tplc="0415001B" w:tentative="1">
      <w:start w:val="1"/>
      <w:numFmt w:val="bullet"/>
      <w:lvlText w:val=""/>
      <w:lvlJc w:val="left"/>
      <w:pPr>
        <w:ind w:left="6840" w:hanging="360"/>
      </w:pPr>
      <w:rPr>
        <w:rFonts w:ascii="Wingdings" w:hAnsi="Wingdings" w:hint="default"/>
      </w:rPr>
    </w:lvl>
  </w:abstractNum>
  <w:abstractNum w:abstractNumId="33">
    <w:nsid w:val="6B8B01E0"/>
    <w:multiLevelType w:val="hybridMultilevel"/>
    <w:tmpl w:val="427ACBEE"/>
    <w:lvl w:ilvl="0" w:tplc="BA20F4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6D885617"/>
    <w:multiLevelType w:val="hybridMultilevel"/>
    <w:tmpl w:val="C9ECF848"/>
    <w:lvl w:ilvl="0" w:tplc="5ED48762">
      <w:start w:val="3"/>
      <w:numFmt w:val="upperLetter"/>
      <w:lvlText w:val="%1."/>
      <w:lvlJc w:val="left"/>
      <w:pPr>
        <w:ind w:left="709" w:hanging="360"/>
      </w:pPr>
      <w:rPr>
        <w:rFonts w:hint="default"/>
        <w:b/>
      </w:rPr>
    </w:lvl>
    <w:lvl w:ilvl="1" w:tplc="4B28B0F4" w:tentative="1">
      <w:start w:val="1"/>
      <w:numFmt w:val="lowerLetter"/>
      <w:lvlText w:val="%2."/>
      <w:lvlJc w:val="left"/>
      <w:pPr>
        <w:ind w:left="1429" w:hanging="360"/>
      </w:pPr>
    </w:lvl>
    <w:lvl w:ilvl="2" w:tplc="F2EE2472" w:tentative="1">
      <w:start w:val="1"/>
      <w:numFmt w:val="lowerRoman"/>
      <w:lvlText w:val="%3."/>
      <w:lvlJc w:val="right"/>
      <w:pPr>
        <w:ind w:left="2149" w:hanging="180"/>
      </w:pPr>
    </w:lvl>
    <w:lvl w:ilvl="3" w:tplc="7E0AE352" w:tentative="1">
      <w:start w:val="1"/>
      <w:numFmt w:val="decimal"/>
      <w:lvlText w:val="%4."/>
      <w:lvlJc w:val="left"/>
      <w:pPr>
        <w:ind w:left="2869" w:hanging="360"/>
      </w:pPr>
    </w:lvl>
    <w:lvl w:ilvl="4" w:tplc="5C127A38" w:tentative="1">
      <w:start w:val="1"/>
      <w:numFmt w:val="lowerLetter"/>
      <w:lvlText w:val="%5."/>
      <w:lvlJc w:val="left"/>
      <w:pPr>
        <w:ind w:left="3589" w:hanging="360"/>
      </w:pPr>
    </w:lvl>
    <w:lvl w:ilvl="5" w:tplc="1E8059E4" w:tentative="1">
      <w:start w:val="1"/>
      <w:numFmt w:val="lowerRoman"/>
      <w:lvlText w:val="%6."/>
      <w:lvlJc w:val="right"/>
      <w:pPr>
        <w:ind w:left="4309" w:hanging="180"/>
      </w:pPr>
    </w:lvl>
    <w:lvl w:ilvl="6" w:tplc="115E8EF6" w:tentative="1">
      <w:start w:val="1"/>
      <w:numFmt w:val="decimal"/>
      <w:lvlText w:val="%7."/>
      <w:lvlJc w:val="left"/>
      <w:pPr>
        <w:ind w:left="5029" w:hanging="360"/>
      </w:pPr>
    </w:lvl>
    <w:lvl w:ilvl="7" w:tplc="058C152E" w:tentative="1">
      <w:start w:val="1"/>
      <w:numFmt w:val="lowerLetter"/>
      <w:lvlText w:val="%8."/>
      <w:lvlJc w:val="left"/>
      <w:pPr>
        <w:ind w:left="5749" w:hanging="360"/>
      </w:pPr>
    </w:lvl>
    <w:lvl w:ilvl="8" w:tplc="E0388802" w:tentative="1">
      <w:start w:val="1"/>
      <w:numFmt w:val="lowerRoman"/>
      <w:lvlText w:val="%9."/>
      <w:lvlJc w:val="right"/>
      <w:pPr>
        <w:ind w:left="6469" w:hanging="180"/>
      </w:pPr>
    </w:lvl>
  </w:abstractNum>
  <w:abstractNum w:abstractNumId="35">
    <w:nsid w:val="6FAD06EC"/>
    <w:multiLevelType w:val="hybridMultilevel"/>
    <w:tmpl w:val="9A44CF6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nsid w:val="70F95EED"/>
    <w:multiLevelType w:val="hybridMultilevel"/>
    <w:tmpl w:val="BA806468"/>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7">
    <w:nsid w:val="72C825EC"/>
    <w:multiLevelType w:val="hybridMultilevel"/>
    <w:tmpl w:val="0D54A786"/>
    <w:lvl w:ilvl="0" w:tplc="F016458E">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8">
    <w:nsid w:val="748C6328"/>
    <w:multiLevelType w:val="hybridMultilevel"/>
    <w:tmpl w:val="691CBCA4"/>
    <w:lvl w:ilvl="0" w:tplc="DC1EE38E">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9">
    <w:nsid w:val="76C3762B"/>
    <w:multiLevelType w:val="hybridMultilevel"/>
    <w:tmpl w:val="4282D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77BD62B6"/>
    <w:multiLevelType w:val="hybridMultilevel"/>
    <w:tmpl w:val="4360212A"/>
    <w:lvl w:ilvl="0" w:tplc="04150017">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1">
    <w:nsid w:val="7B902728"/>
    <w:multiLevelType w:val="hybridMultilevel"/>
    <w:tmpl w:val="C47441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7EBD77B7"/>
    <w:multiLevelType w:val="hybridMultilevel"/>
    <w:tmpl w:val="0630E0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3"/>
  </w:num>
  <w:num w:numId="2">
    <w:abstractNumId w:val="13"/>
  </w:num>
  <w:num w:numId="3">
    <w:abstractNumId w:val="13"/>
  </w:num>
  <w:num w:numId="4">
    <w:abstractNumId w:val="13"/>
  </w:num>
  <w:num w:numId="5">
    <w:abstractNumId w:val="13"/>
  </w:num>
  <w:num w:numId="6">
    <w:abstractNumId w:val="13"/>
  </w:num>
  <w:num w:numId="7">
    <w:abstractNumId w:val="14"/>
  </w:num>
  <w:num w:numId="8">
    <w:abstractNumId w:val="35"/>
  </w:num>
  <w:num w:numId="9">
    <w:abstractNumId w:val="25"/>
  </w:num>
  <w:num w:numId="10">
    <w:abstractNumId w:val="42"/>
  </w:num>
  <w:num w:numId="11">
    <w:abstractNumId w:val="3"/>
  </w:num>
  <w:num w:numId="12">
    <w:abstractNumId w:val="29"/>
  </w:num>
  <w:num w:numId="13">
    <w:abstractNumId w:val="34"/>
  </w:num>
  <w:num w:numId="14">
    <w:abstractNumId w:val="2"/>
  </w:num>
  <w:num w:numId="15">
    <w:abstractNumId w:val="31"/>
  </w:num>
  <w:num w:numId="16">
    <w:abstractNumId w:val="20"/>
  </w:num>
  <w:num w:numId="17">
    <w:abstractNumId w:val="12"/>
  </w:num>
  <w:num w:numId="18">
    <w:abstractNumId w:val="1"/>
  </w:num>
  <w:num w:numId="19">
    <w:abstractNumId w:val="4"/>
  </w:num>
  <w:num w:numId="20">
    <w:abstractNumId w:val="41"/>
  </w:num>
  <w:num w:numId="21">
    <w:abstractNumId w:val="38"/>
  </w:num>
  <w:num w:numId="22">
    <w:abstractNumId w:val="36"/>
  </w:num>
  <w:num w:numId="23">
    <w:abstractNumId w:val="22"/>
  </w:num>
  <w:num w:numId="24">
    <w:abstractNumId w:val="18"/>
  </w:num>
  <w:num w:numId="25">
    <w:abstractNumId w:val="15"/>
  </w:num>
  <w:num w:numId="26">
    <w:abstractNumId w:val="30"/>
  </w:num>
  <w:num w:numId="27">
    <w:abstractNumId w:val="23"/>
  </w:num>
  <w:num w:numId="28">
    <w:abstractNumId w:val="5"/>
  </w:num>
  <w:num w:numId="29">
    <w:abstractNumId w:val="0"/>
    <w:lvlOverride w:ilvl="0">
      <w:lvl w:ilvl="0">
        <w:numFmt w:val="bullet"/>
        <w:lvlText w:val=""/>
        <w:legacy w:legacy="1" w:legacySpace="0" w:legacyIndent="0"/>
        <w:lvlJc w:val="left"/>
        <w:rPr>
          <w:rFonts w:ascii="Symbol" w:hAnsi="Symbol" w:hint="default"/>
        </w:rPr>
      </w:lvl>
    </w:lvlOverride>
  </w:num>
  <w:num w:numId="30">
    <w:abstractNumId w:val="8"/>
  </w:num>
  <w:num w:numId="31">
    <w:abstractNumId w:val="6"/>
  </w:num>
  <w:num w:numId="32">
    <w:abstractNumId w:val="27"/>
  </w:num>
  <w:num w:numId="33">
    <w:abstractNumId w:val="9"/>
  </w:num>
  <w:num w:numId="34">
    <w:abstractNumId w:val="24"/>
  </w:num>
  <w:num w:numId="35">
    <w:abstractNumId w:val="33"/>
  </w:num>
  <w:num w:numId="36">
    <w:abstractNumId w:val="16"/>
  </w:num>
  <w:num w:numId="37">
    <w:abstractNumId w:val="17"/>
  </w:num>
  <w:num w:numId="38">
    <w:abstractNumId w:val="40"/>
  </w:num>
  <w:num w:numId="39">
    <w:abstractNumId w:val="19"/>
  </w:num>
  <w:num w:numId="40">
    <w:abstractNumId w:val="7"/>
  </w:num>
  <w:num w:numId="41">
    <w:abstractNumId w:val="32"/>
  </w:num>
  <w:num w:numId="42">
    <w:abstractNumId w:val="39"/>
  </w:num>
  <w:num w:numId="43">
    <w:abstractNumId w:val="37"/>
  </w:num>
  <w:num w:numId="44">
    <w:abstractNumId w:val="21"/>
  </w:num>
  <w:num w:numId="45">
    <w:abstractNumId w:val="10"/>
  </w:num>
  <w:num w:numId="46">
    <w:abstractNumId w:val="11"/>
  </w:num>
  <w:num w:numId="47">
    <w:abstractNumId w:val="26"/>
  </w:num>
  <w:num w:numId="48">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hdrShapeDefaults>
    <o:shapedefaults v:ext="edit" spidmax="39938"/>
    <o:shapelayout v:ext="edit">
      <o:idmap v:ext="edit" data="2"/>
    </o:shapelayout>
  </w:hdrShapeDefaults>
  <w:footnotePr>
    <w:footnote w:id="0"/>
    <w:footnote w:id="1"/>
  </w:footnotePr>
  <w:endnotePr>
    <w:endnote w:id="0"/>
    <w:endnote w:id="1"/>
  </w:endnotePr>
  <w:compat/>
  <w:rsids>
    <w:rsidRoot w:val="00EF08C8"/>
    <w:rsid w:val="000123EF"/>
    <w:rsid w:val="0002227F"/>
    <w:rsid w:val="00022EF6"/>
    <w:rsid w:val="00025C5F"/>
    <w:rsid w:val="00043A04"/>
    <w:rsid w:val="000467B8"/>
    <w:rsid w:val="00080786"/>
    <w:rsid w:val="000936B2"/>
    <w:rsid w:val="000A2D38"/>
    <w:rsid w:val="000A5145"/>
    <w:rsid w:val="000B2A42"/>
    <w:rsid w:val="000B5122"/>
    <w:rsid w:val="000C450D"/>
    <w:rsid w:val="00116BCA"/>
    <w:rsid w:val="00120DFC"/>
    <w:rsid w:val="0012435B"/>
    <w:rsid w:val="00140BDB"/>
    <w:rsid w:val="00154C5F"/>
    <w:rsid w:val="001668B1"/>
    <w:rsid w:val="001A7746"/>
    <w:rsid w:val="001C601A"/>
    <w:rsid w:val="001D197D"/>
    <w:rsid w:val="001E0D4B"/>
    <w:rsid w:val="001E2164"/>
    <w:rsid w:val="001F39E1"/>
    <w:rsid w:val="00206260"/>
    <w:rsid w:val="00210CBF"/>
    <w:rsid w:val="00215E26"/>
    <w:rsid w:val="00232E7A"/>
    <w:rsid w:val="00235696"/>
    <w:rsid w:val="00250747"/>
    <w:rsid w:val="00250F52"/>
    <w:rsid w:val="00251724"/>
    <w:rsid w:val="002865F5"/>
    <w:rsid w:val="0029097C"/>
    <w:rsid w:val="00291967"/>
    <w:rsid w:val="002C07A3"/>
    <w:rsid w:val="002D7A75"/>
    <w:rsid w:val="00325E68"/>
    <w:rsid w:val="00331289"/>
    <w:rsid w:val="003346F8"/>
    <w:rsid w:val="0033541F"/>
    <w:rsid w:val="00345B58"/>
    <w:rsid w:val="00397921"/>
    <w:rsid w:val="003A69BC"/>
    <w:rsid w:val="003B174F"/>
    <w:rsid w:val="003B415E"/>
    <w:rsid w:val="003C656B"/>
    <w:rsid w:val="003E4CF8"/>
    <w:rsid w:val="003E5A73"/>
    <w:rsid w:val="003F415A"/>
    <w:rsid w:val="00403CA6"/>
    <w:rsid w:val="004110C2"/>
    <w:rsid w:val="00431845"/>
    <w:rsid w:val="00431F79"/>
    <w:rsid w:val="00442E37"/>
    <w:rsid w:val="00456E65"/>
    <w:rsid w:val="00462FE8"/>
    <w:rsid w:val="004668FA"/>
    <w:rsid w:val="00467A9F"/>
    <w:rsid w:val="00477DBF"/>
    <w:rsid w:val="00492F61"/>
    <w:rsid w:val="004E5BAF"/>
    <w:rsid w:val="004E6B7D"/>
    <w:rsid w:val="005074DD"/>
    <w:rsid w:val="00521076"/>
    <w:rsid w:val="005253CA"/>
    <w:rsid w:val="00557C95"/>
    <w:rsid w:val="00567B4A"/>
    <w:rsid w:val="00575657"/>
    <w:rsid w:val="00582D4B"/>
    <w:rsid w:val="00595A8C"/>
    <w:rsid w:val="005B2483"/>
    <w:rsid w:val="005B7E13"/>
    <w:rsid w:val="005E1060"/>
    <w:rsid w:val="005E1D13"/>
    <w:rsid w:val="005F2BCE"/>
    <w:rsid w:val="006239AE"/>
    <w:rsid w:val="0064077B"/>
    <w:rsid w:val="006439C7"/>
    <w:rsid w:val="00644A17"/>
    <w:rsid w:val="00653DFC"/>
    <w:rsid w:val="006565F7"/>
    <w:rsid w:val="00691657"/>
    <w:rsid w:val="0069497F"/>
    <w:rsid w:val="006A2923"/>
    <w:rsid w:val="006B554A"/>
    <w:rsid w:val="006C4017"/>
    <w:rsid w:val="006C7FED"/>
    <w:rsid w:val="006D2E53"/>
    <w:rsid w:val="006F67E8"/>
    <w:rsid w:val="0071356B"/>
    <w:rsid w:val="00722F83"/>
    <w:rsid w:val="007530DE"/>
    <w:rsid w:val="007744A9"/>
    <w:rsid w:val="0079766A"/>
    <w:rsid w:val="007A374E"/>
    <w:rsid w:val="007C4D07"/>
    <w:rsid w:val="007E6E4B"/>
    <w:rsid w:val="0080061E"/>
    <w:rsid w:val="0080391E"/>
    <w:rsid w:val="00814507"/>
    <w:rsid w:val="00826D5B"/>
    <w:rsid w:val="00852DC2"/>
    <w:rsid w:val="008551B2"/>
    <w:rsid w:val="00856E50"/>
    <w:rsid w:val="00863024"/>
    <w:rsid w:val="00877DCD"/>
    <w:rsid w:val="008856F8"/>
    <w:rsid w:val="008939A8"/>
    <w:rsid w:val="008B268E"/>
    <w:rsid w:val="008D19CF"/>
    <w:rsid w:val="008D24A3"/>
    <w:rsid w:val="008E4861"/>
    <w:rsid w:val="00921606"/>
    <w:rsid w:val="009326F0"/>
    <w:rsid w:val="00932923"/>
    <w:rsid w:val="00934313"/>
    <w:rsid w:val="00943A87"/>
    <w:rsid w:val="00943B0C"/>
    <w:rsid w:val="009443D8"/>
    <w:rsid w:val="00951047"/>
    <w:rsid w:val="009538DD"/>
    <w:rsid w:val="009A0B67"/>
    <w:rsid w:val="009A2F3C"/>
    <w:rsid w:val="009A536B"/>
    <w:rsid w:val="009E0779"/>
    <w:rsid w:val="00A120F8"/>
    <w:rsid w:val="00A21F81"/>
    <w:rsid w:val="00A24410"/>
    <w:rsid w:val="00A24BED"/>
    <w:rsid w:val="00A25E28"/>
    <w:rsid w:val="00A27608"/>
    <w:rsid w:val="00A3459C"/>
    <w:rsid w:val="00A41960"/>
    <w:rsid w:val="00A56349"/>
    <w:rsid w:val="00A564A2"/>
    <w:rsid w:val="00A634CD"/>
    <w:rsid w:val="00A66BCE"/>
    <w:rsid w:val="00A84A83"/>
    <w:rsid w:val="00A91A5F"/>
    <w:rsid w:val="00AD4B4A"/>
    <w:rsid w:val="00AD753C"/>
    <w:rsid w:val="00AE19B6"/>
    <w:rsid w:val="00AE7AAA"/>
    <w:rsid w:val="00AF4489"/>
    <w:rsid w:val="00AF4D79"/>
    <w:rsid w:val="00AF4EF8"/>
    <w:rsid w:val="00AF7102"/>
    <w:rsid w:val="00B02286"/>
    <w:rsid w:val="00B07772"/>
    <w:rsid w:val="00B10ABC"/>
    <w:rsid w:val="00B23D7B"/>
    <w:rsid w:val="00B25CBB"/>
    <w:rsid w:val="00B443BA"/>
    <w:rsid w:val="00B5524A"/>
    <w:rsid w:val="00B72F5F"/>
    <w:rsid w:val="00B95B2F"/>
    <w:rsid w:val="00BB6852"/>
    <w:rsid w:val="00BC3E30"/>
    <w:rsid w:val="00BD12CE"/>
    <w:rsid w:val="00BD283B"/>
    <w:rsid w:val="00BD54D9"/>
    <w:rsid w:val="00BE00F6"/>
    <w:rsid w:val="00BE256F"/>
    <w:rsid w:val="00BF519E"/>
    <w:rsid w:val="00C01E75"/>
    <w:rsid w:val="00C13081"/>
    <w:rsid w:val="00C207D3"/>
    <w:rsid w:val="00C23254"/>
    <w:rsid w:val="00C2532B"/>
    <w:rsid w:val="00C257EC"/>
    <w:rsid w:val="00C4097C"/>
    <w:rsid w:val="00C40E64"/>
    <w:rsid w:val="00C45816"/>
    <w:rsid w:val="00C62EA3"/>
    <w:rsid w:val="00C67C0D"/>
    <w:rsid w:val="00C701D9"/>
    <w:rsid w:val="00C95E25"/>
    <w:rsid w:val="00CB315E"/>
    <w:rsid w:val="00CC5658"/>
    <w:rsid w:val="00CD0346"/>
    <w:rsid w:val="00CD71D4"/>
    <w:rsid w:val="00CF4898"/>
    <w:rsid w:val="00CF6F89"/>
    <w:rsid w:val="00CF7E43"/>
    <w:rsid w:val="00D11B5A"/>
    <w:rsid w:val="00D17F68"/>
    <w:rsid w:val="00D20D10"/>
    <w:rsid w:val="00D3132E"/>
    <w:rsid w:val="00D34CB1"/>
    <w:rsid w:val="00D3544C"/>
    <w:rsid w:val="00D40224"/>
    <w:rsid w:val="00D4761D"/>
    <w:rsid w:val="00D6572B"/>
    <w:rsid w:val="00D723F8"/>
    <w:rsid w:val="00D93FF4"/>
    <w:rsid w:val="00DD7F9F"/>
    <w:rsid w:val="00DF1843"/>
    <w:rsid w:val="00DF1F7F"/>
    <w:rsid w:val="00E51F10"/>
    <w:rsid w:val="00E74A0B"/>
    <w:rsid w:val="00E87025"/>
    <w:rsid w:val="00EB1D7F"/>
    <w:rsid w:val="00EC6014"/>
    <w:rsid w:val="00EF08C8"/>
    <w:rsid w:val="00F007DA"/>
    <w:rsid w:val="00F018B4"/>
    <w:rsid w:val="00F2695F"/>
    <w:rsid w:val="00F44C5F"/>
    <w:rsid w:val="00F51E93"/>
    <w:rsid w:val="00F550AF"/>
    <w:rsid w:val="00F60BC8"/>
    <w:rsid w:val="00F66408"/>
    <w:rsid w:val="00F70EFA"/>
    <w:rsid w:val="00FA0224"/>
    <w:rsid w:val="00FD2CDE"/>
    <w:rsid w:val="00FE182D"/>
    <w:rsid w:val="00FF025A"/>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C5658"/>
    <w:pPr>
      <w:spacing w:after="200" w:line="276" w:lineRule="auto"/>
    </w:pPr>
    <w:rPr>
      <w:sz w:val="22"/>
      <w:szCs w:val="22"/>
      <w:lang w:eastAsia="en-US"/>
    </w:rPr>
  </w:style>
  <w:style w:type="paragraph" w:styleId="Nagwek1">
    <w:name w:val="heading 1"/>
    <w:basedOn w:val="Normalny"/>
    <w:next w:val="Normalny"/>
    <w:link w:val="Nagwek1Znak"/>
    <w:qFormat/>
    <w:rsid w:val="00431F79"/>
    <w:pPr>
      <w:keepNext/>
      <w:numPr>
        <w:numId w:val="6"/>
      </w:numPr>
      <w:spacing w:before="240" w:after="60"/>
      <w:jc w:val="center"/>
      <w:outlineLvl w:val="0"/>
    </w:pPr>
    <w:rPr>
      <w:rFonts w:ascii="Tahoma" w:eastAsia="Times New Roman" w:hAnsi="Tahoma" w:cs="Arial"/>
      <w:b/>
      <w:bCs/>
      <w:kern w:val="32"/>
      <w:sz w:val="32"/>
      <w:szCs w:val="32"/>
    </w:rPr>
  </w:style>
  <w:style w:type="paragraph" w:styleId="Nagwek2">
    <w:name w:val="heading 2"/>
    <w:basedOn w:val="Normalny"/>
    <w:next w:val="Normalny"/>
    <w:link w:val="Nagwek2Znak"/>
    <w:uiPriority w:val="9"/>
    <w:unhideWhenUsed/>
    <w:qFormat/>
    <w:rsid w:val="00431F79"/>
    <w:pPr>
      <w:keepNext/>
      <w:keepLines/>
      <w:spacing w:before="40"/>
      <w:outlineLvl w:val="1"/>
    </w:pPr>
    <w:rPr>
      <w:rFonts w:ascii="Tahoma" w:eastAsia="Times New Roman" w:hAnsi="Tahoma"/>
      <w:b/>
      <w:i/>
      <w:sz w:val="24"/>
      <w:szCs w:val="26"/>
    </w:rPr>
  </w:style>
  <w:style w:type="paragraph" w:styleId="Nagwek3">
    <w:name w:val="heading 3"/>
    <w:basedOn w:val="Normalny"/>
    <w:next w:val="Normalny"/>
    <w:link w:val="Nagwek3Znak"/>
    <w:uiPriority w:val="9"/>
    <w:unhideWhenUsed/>
    <w:qFormat/>
    <w:rsid w:val="00431F79"/>
    <w:pPr>
      <w:keepNext/>
      <w:keepLines/>
      <w:spacing w:before="40"/>
      <w:outlineLvl w:val="2"/>
    </w:pPr>
    <w:rPr>
      <w:rFonts w:ascii="Calibri Light" w:eastAsia="Times New Roman" w:hAnsi="Calibri Light"/>
      <w:color w:val="1F4D78"/>
      <w:sz w:val="24"/>
      <w:szCs w:val="24"/>
    </w:rPr>
  </w:style>
  <w:style w:type="paragraph" w:styleId="Nagwek4">
    <w:name w:val="heading 4"/>
    <w:basedOn w:val="Normalny"/>
    <w:next w:val="Normalny"/>
    <w:link w:val="Nagwek4Znak"/>
    <w:uiPriority w:val="9"/>
    <w:unhideWhenUsed/>
    <w:qFormat/>
    <w:rsid w:val="00431F79"/>
    <w:pPr>
      <w:keepNext/>
      <w:keepLines/>
      <w:spacing w:before="40"/>
      <w:outlineLvl w:val="3"/>
    </w:pPr>
    <w:rPr>
      <w:rFonts w:ascii="Calibri Light" w:eastAsia="Times New Roman" w:hAnsi="Calibri Light"/>
      <w:i/>
      <w:iCs/>
      <w:color w:val="2E74B5"/>
      <w:sz w:val="24"/>
      <w:szCs w:val="24"/>
    </w:rPr>
  </w:style>
  <w:style w:type="paragraph" w:styleId="Nagwek5">
    <w:name w:val="heading 5"/>
    <w:basedOn w:val="Normalny"/>
    <w:next w:val="Normalny"/>
    <w:link w:val="Nagwek5Znak"/>
    <w:qFormat/>
    <w:rsid w:val="00431F79"/>
    <w:pPr>
      <w:numPr>
        <w:ilvl w:val="4"/>
        <w:numId w:val="6"/>
      </w:numPr>
      <w:spacing w:before="240" w:after="60"/>
      <w:outlineLvl w:val="4"/>
    </w:pPr>
    <w:rPr>
      <w:rFonts w:ascii="Tahoma" w:eastAsia="Times New Roman" w:hAnsi="Tahoma"/>
      <w:b/>
      <w:bCs/>
      <w:i/>
      <w:iCs/>
      <w:sz w:val="26"/>
      <w:szCs w:val="26"/>
    </w:rPr>
  </w:style>
  <w:style w:type="paragraph" w:styleId="Nagwek6">
    <w:name w:val="heading 6"/>
    <w:basedOn w:val="Normalny"/>
    <w:next w:val="Normalny"/>
    <w:link w:val="Nagwek6Znak"/>
    <w:qFormat/>
    <w:rsid w:val="00431F79"/>
    <w:pPr>
      <w:numPr>
        <w:ilvl w:val="5"/>
        <w:numId w:val="6"/>
      </w:numPr>
      <w:spacing w:before="240" w:after="60"/>
      <w:outlineLvl w:val="5"/>
    </w:pPr>
    <w:rPr>
      <w:rFonts w:ascii="Tahoma" w:eastAsia="Times New Roman" w:hAnsi="Tahoma"/>
      <w:b/>
      <w:bCs/>
    </w:rPr>
  </w:style>
  <w:style w:type="paragraph" w:styleId="Nagwek7">
    <w:name w:val="heading 7"/>
    <w:basedOn w:val="Normalny"/>
    <w:next w:val="Normalny"/>
    <w:link w:val="Nagwek7Znak"/>
    <w:qFormat/>
    <w:rsid w:val="00431F79"/>
    <w:pPr>
      <w:numPr>
        <w:ilvl w:val="6"/>
        <w:numId w:val="6"/>
      </w:numPr>
      <w:spacing w:before="240" w:after="60"/>
      <w:outlineLvl w:val="6"/>
    </w:pPr>
    <w:rPr>
      <w:rFonts w:ascii="Tahoma" w:eastAsia="Times New Roman" w:hAnsi="Tahoma"/>
      <w:sz w:val="18"/>
      <w:szCs w:val="18"/>
    </w:rPr>
  </w:style>
  <w:style w:type="paragraph" w:styleId="Nagwek8">
    <w:name w:val="heading 8"/>
    <w:basedOn w:val="Normalny"/>
    <w:next w:val="Normalny"/>
    <w:link w:val="Nagwek8Znak"/>
    <w:qFormat/>
    <w:rsid w:val="00431F79"/>
    <w:pPr>
      <w:numPr>
        <w:ilvl w:val="7"/>
        <w:numId w:val="6"/>
      </w:numPr>
      <w:spacing w:before="240" w:after="60"/>
      <w:outlineLvl w:val="7"/>
    </w:pPr>
    <w:rPr>
      <w:rFonts w:ascii="Tahoma" w:eastAsia="Times New Roman" w:hAnsi="Tahoma"/>
      <w:i/>
      <w:iCs/>
      <w:sz w:val="18"/>
      <w:szCs w:val="18"/>
    </w:rPr>
  </w:style>
  <w:style w:type="paragraph" w:styleId="Nagwek9">
    <w:name w:val="heading 9"/>
    <w:basedOn w:val="Normalny"/>
    <w:next w:val="Normalny"/>
    <w:link w:val="Nagwek9Znak"/>
    <w:qFormat/>
    <w:rsid w:val="00431F79"/>
    <w:pPr>
      <w:numPr>
        <w:ilvl w:val="8"/>
        <w:numId w:val="6"/>
      </w:numPr>
      <w:spacing w:before="240" w:after="60"/>
      <w:outlineLvl w:val="8"/>
    </w:pPr>
    <w:rPr>
      <w:rFonts w:ascii="Arial" w:eastAsia="Times New Roman"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431F79"/>
    <w:rPr>
      <w:rFonts w:ascii="Tahoma" w:eastAsia="Times New Roman" w:hAnsi="Tahoma" w:cs="Arial"/>
      <w:b/>
      <w:bCs/>
      <w:kern w:val="32"/>
      <w:sz w:val="32"/>
      <w:szCs w:val="32"/>
    </w:rPr>
  </w:style>
  <w:style w:type="character" w:customStyle="1" w:styleId="Nagwek2Znak">
    <w:name w:val="Nagłówek 2 Znak"/>
    <w:basedOn w:val="Domylnaczcionkaakapitu"/>
    <w:link w:val="Nagwek2"/>
    <w:uiPriority w:val="9"/>
    <w:rsid w:val="00431F79"/>
    <w:rPr>
      <w:rFonts w:ascii="Tahoma" w:eastAsia="Times New Roman" w:hAnsi="Tahoma" w:cs="Times New Roman"/>
      <w:b/>
      <w:i/>
      <w:sz w:val="24"/>
      <w:szCs w:val="26"/>
      <w:lang w:eastAsia="pl-PL"/>
    </w:rPr>
  </w:style>
  <w:style w:type="character" w:customStyle="1" w:styleId="Nagwek3Znak">
    <w:name w:val="Nagłówek 3 Znak"/>
    <w:basedOn w:val="Domylnaczcionkaakapitu"/>
    <w:link w:val="Nagwek3"/>
    <w:uiPriority w:val="9"/>
    <w:rsid w:val="00431F79"/>
    <w:rPr>
      <w:rFonts w:ascii="Calibri Light" w:eastAsia="Times New Roman" w:hAnsi="Calibri Light" w:cs="Times New Roman"/>
      <w:color w:val="1F4D78"/>
      <w:sz w:val="24"/>
      <w:szCs w:val="24"/>
      <w:lang w:eastAsia="pl-PL"/>
    </w:rPr>
  </w:style>
  <w:style w:type="character" w:customStyle="1" w:styleId="Nagwek4Znak">
    <w:name w:val="Nagłówek 4 Znak"/>
    <w:basedOn w:val="Domylnaczcionkaakapitu"/>
    <w:link w:val="Nagwek4"/>
    <w:uiPriority w:val="9"/>
    <w:rsid w:val="00431F79"/>
    <w:rPr>
      <w:rFonts w:ascii="Calibri Light" w:eastAsia="Times New Roman" w:hAnsi="Calibri Light" w:cs="Times New Roman"/>
      <w:i/>
      <w:iCs/>
      <w:color w:val="2E74B5"/>
      <w:sz w:val="24"/>
      <w:szCs w:val="24"/>
      <w:lang w:eastAsia="pl-PL"/>
    </w:rPr>
  </w:style>
  <w:style w:type="character" w:customStyle="1" w:styleId="Nagwek5Znak">
    <w:name w:val="Nagłówek 5 Znak"/>
    <w:basedOn w:val="Domylnaczcionkaakapitu"/>
    <w:link w:val="Nagwek5"/>
    <w:rsid w:val="00431F79"/>
    <w:rPr>
      <w:rFonts w:ascii="Tahoma" w:eastAsia="Times New Roman" w:hAnsi="Tahoma"/>
      <w:b/>
      <w:bCs/>
      <w:i/>
      <w:iCs/>
      <w:sz w:val="26"/>
      <w:szCs w:val="26"/>
    </w:rPr>
  </w:style>
  <w:style w:type="character" w:customStyle="1" w:styleId="Nagwek6Znak">
    <w:name w:val="Nagłówek 6 Znak"/>
    <w:basedOn w:val="Domylnaczcionkaakapitu"/>
    <w:link w:val="Nagwek6"/>
    <w:rsid w:val="00431F79"/>
    <w:rPr>
      <w:rFonts w:ascii="Tahoma" w:eastAsia="Times New Roman" w:hAnsi="Tahoma"/>
      <w:b/>
      <w:bCs/>
    </w:rPr>
  </w:style>
  <w:style w:type="character" w:customStyle="1" w:styleId="Nagwek7Znak">
    <w:name w:val="Nagłówek 7 Znak"/>
    <w:basedOn w:val="Domylnaczcionkaakapitu"/>
    <w:link w:val="Nagwek7"/>
    <w:rsid w:val="00431F79"/>
    <w:rPr>
      <w:rFonts w:ascii="Tahoma" w:eastAsia="Times New Roman" w:hAnsi="Tahoma"/>
      <w:sz w:val="18"/>
      <w:szCs w:val="18"/>
    </w:rPr>
  </w:style>
  <w:style w:type="character" w:customStyle="1" w:styleId="Nagwek8Znak">
    <w:name w:val="Nagłówek 8 Znak"/>
    <w:basedOn w:val="Domylnaczcionkaakapitu"/>
    <w:link w:val="Nagwek8"/>
    <w:rsid w:val="00431F79"/>
    <w:rPr>
      <w:rFonts w:ascii="Tahoma" w:eastAsia="Times New Roman" w:hAnsi="Tahoma"/>
      <w:i/>
      <w:iCs/>
      <w:sz w:val="18"/>
      <w:szCs w:val="18"/>
    </w:rPr>
  </w:style>
  <w:style w:type="character" w:customStyle="1" w:styleId="Nagwek9Znak">
    <w:name w:val="Nagłówek 9 Znak"/>
    <w:basedOn w:val="Domylnaczcionkaakapitu"/>
    <w:link w:val="Nagwek9"/>
    <w:rsid w:val="00431F79"/>
    <w:rPr>
      <w:rFonts w:ascii="Arial" w:eastAsia="Times New Roman" w:hAnsi="Arial" w:cs="Arial"/>
      <w:lang w:eastAsia="pl-PL"/>
    </w:rPr>
  </w:style>
  <w:style w:type="character" w:styleId="Pogrubienie">
    <w:name w:val="Strong"/>
    <w:uiPriority w:val="22"/>
    <w:qFormat/>
    <w:rsid w:val="00431F79"/>
    <w:rPr>
      <w:b/>
      <w:bCs/>
    </w:rPr>
  </w:style>
  <w:style w:type="paragraph" w:styleId="Akapitzlist">
    <w:name w:val="List Paragraph"/>
    <w:basedOn w:val="Normalny"/>
    <w:uiPriority w:val="34"/>
    <w:qFormat/>
    <w:rsid w:val="00431F79"/>
    <w:pPr>
      <w:ind w:left="720"/>
      <w:contextualSpacing/>
    </w:pPr>
  </w:style>
  <w:style w:type="paragraph" w:styleId="Nagwekspisutreci">
    <w:name w:val="TOC Heading"/>
    <w:basedOn w:val="Nagwek1"/>
    <w:next w:val="Normalny"/>
    <w:uiPriority w:val="39"/>
    <w:unhideWhenUsed/>
    <w:qFormat/>
    <w:rsid w:val="00431F79"/>
    <w:pPr>
      <w:keepLines/>
      <w:numPr>
        <w:numId w:val="0"/>
      </w:numPr>
      <w:spacing w:after="0"/>
      <w:jc w:val="both"/>
      <w:outlineLvl w:val="9"/>
    </w:pPr>
    <w:rPr>
      <w:rFonts w:ascii="Calibri Light" w:hAnsi="Calibri Light" w:cs="Times New Roman"/>
      <w:b w:val="0"/>
      <w:bCs w:val="0"/>
      <w:color w:val="2E74B5"/>
      <w:kern w:val="0"/>
    </w:rPr>
  </w:style>
  <w:style w:type="paragraph" w:customStyle="1" w:styleId="Styl5">
    <w:name w:val="Styl5"/>
    <w:basedOn w:val="Normalny"/>
    <w:link w:val="Styl5Znak"/>
    <w:autoRedefine/>
    <w:qFormat/>
    <w:rsid w:val="00431F79"/>
    <w:pPr>
      <w:suppressAutoHyphens/>
      <w:spacing w:before="240" w:after="240"/>
      <w:ind w:left="240"/>
    </w:pPr>
    <w:rPr>
      <w:b/>
      <w:sz w:val="28"/>
    </w:rPr>
  </w:style>
  <w:style w:type="character" w:customStyle="1" w:styleId="Styl5Znak">
    <w:name w:val="Styl5 Znak"/>
    <w:link w:val="Styl5"/>
    <w:rsid w:val="00431F79"/>
    <w:rPr>
      <w:rFonts w:asciiTheme="minorHAnsi" w:hAnsiTheme="minorHAnsi" w:cstheme="minorHAnsi"/>
      <w:b/>
      <w:sz w:val="28"/>
    </w:rPr>
  </w:style>
  <w:style w:type="paragraph" w:customStyle="1" w:styleId="Styl6">
    <w:name w:val="Styl6"/>
    <w:basedOn w:val="Normalny"/>
    <w:link w:val="Styl6Znak"/>
    <w:autoRedefine/>
    <w:qFormat/>
    <w:rsid w:val="000B5122"/>
    <w:pPr>
      <w:spacing w:after="0" w:line="240" w:lineRule="auto"/>
    </w:pPr>
    <w:rPr>
      <w:rFonts w:asciiTheme="minorHAnsi" w:hAnsiTheme="minorHAnsi" w:cstheme="minorHAnsi"/>
      <w:sz w:val="20"/>
      <w:szCs w:val="20"/>
    </w:rPr>
  </w:style>
  <w:style w:type="character" w:customStyle="1" w:styleId="Styl6Znak">
    <w:name w:val="Styl6 Znak"/>
    <w:link w:val="Styl6"/>
    <w:rsid w:val="000B5122"/>
    <w:rPr>
      <w:rFonts w:asciiTheme="minorHAnsi" w:hAnsiTheme="minorHAnsi" w:cstheme="minorHAnsi"/>
      <w:lang w:eastAsia="en-US"/>
    </w:rPr>
  </w:style>
  <w:style w:type="paragraph" w:customStyle="1" w:styleId="Styl1">
    <w:name w:val="Styl1"/>
    <w:basedOn w:val="Styl6"/>
    <w:link w:val="Styl1Znak"/>
    <w:autoRedefine/>
    <w:qFormat/>
    <w:rsid w:val="00431F79"/>
    <w:pPr>
      <w:ind w:left="567"/>
    </w:pPr>
  </w:style>
  <w:style w:type="character" w:customStyle="1" w:styleId="Styl1Znak">
    <w:name w:val="Styl1 Znak"/>
    <w:basedOn w:val="Styl6Znak"/>
    <w:link w:val="Styl1"/>
    <w:rsid w:val="00431F79"/>
  </w:style>
  <w:style w:type="paragraph" w:customStyle="1" w:styleId="Styl8">
    <w:name w:val="Styl8"/>
    <w:basedOn w:val="Styl6"/>
    <w:link w:val="Styl8Znak"/>
    <w:autoRedefine/>
    <w:qFormat/>
    <w:rsid w:val="00431F79"/>
    <w:pPr>
      <w:ind w:left="284" w:firstLine="436"/>
    </w:pPr>
  </w:style>
  <w:style w:type="character" w:customStyle="1" w:styleId="Styl8Znak">
    <w:name w:val="Styl8 Znak"/>
    <w:basedOn w:val="Styl6Znak"/>
    <w:link w:val="Styl8"/>
    <w:rsid w:val="00431F79"/>
  </w:style>
  <w:style w:type="paragraph" w:customStyle="1" w:styleId="Styl9">
    <w:name w:val="Styl9"/>
    <w:basedOn w:val="Styl5"/>
    <w:link w:val="Styl9Znak"/>
    <w:autoRedefine/>
    <w:qFormat/>
    <w:rsid w:val="00431F79"/>
    <w:pPr>
      <w:ind w:left="0"/>
    </w:pPr>
  </w:style>
  <w:style w:type="character" w:customStyle="1" w:styleId="Styl9Znak">
    <w:name w:val="Styl9 Znak"/>
    <w:link w:val="Styl9"/>
    <w:rsid w:val="00431F79"/>
    <w:rPr>
      <w:rFonts w:asciiTheme="minorHAnsi" w:hAnsiTheme="minorHAnsi" w:cstheme="minorHAnsi"/>
      <w:b/>
      <w:sz w:val="28"/>
    </w:rPr>
  </w:style>
  <w:style w:type="paragraph" w:customStyle="1" w:styleId="Styl2">
    <w:name w:val="Styl2"/>
    <w:basedOn w:val="Nagwek2"/>
    <w:qFormat/>
    <w:rsid w:val="00431F79"/>
    <w:pPr>
      <w:keepLines w:val="0"/>
      <w:numPr>
        <w:ilvl w:val="1"/>
        <w:numId w:val="7"/>
      </w:numPr>
      <w:suppressAutoHyphens/>
      <w:spacing w:before="240" w:after="60"/>
    </w:pPr>
    <w:rPr>
      <w:rFonts w:asciiTheme="minorHAnsi" w:hAnsiTheme="minorHAnsi"/>
      <w:bCs/>
      <w:iCs/>
      <w:sz w:val="28"/>
      <w:szCs w:val="28"/>
      <w:lang w:eastAsia="ar-SA"/>
    </w:rPr>
  </w:style>
  <w:style w:type="paragraph" w:customStyle="1" w:styleId="Styl13">
    <w:name w:val="Styl13"/>
    <w:basedOn w:val="Styl6"/>
    <w:link w:val="Styl13Znak"/>
    <w:autoRedefine/>
    <w:qFormat/>
    <w:rsid w:val="00431F79"/>
    <w:pPr>
      <w:ind w:firstLine="436"/>
    </w:pPr>
    <w:rPr>
      <w:sz w:val="24"/>
      <w:szCs w:val="24"/>
    </w:rPr>
  </w:style>
  <w:style w:type="character" w:customStyle="1" w:styleId="Styl13Znak">
    <w:name w:val="Styl13 Znak"/>
    <w:basedOn w:val="Styl6Znak"/>
    <w:link w:val="Styl13"/>
    <w:rsid w:val="00431F79"/>
    <w:rPr>
      <w:sz w:val="24"/>
      <w:szCs w:val="24"/>
    </w:rPr>
  </w:style>
  <w:style w:type="paragraph" w:customStyle="1" w:styleId="Styl11">
    <w:name w:val="Styl11"/>
    <w:basedOn w:val="Styl6"/>
    <w:link w:val="Styl11Znak"/>
    <w:autoRedefine/>
    <w:qFormat/>
    <w:rsid w:val="00431F79"/>
    <w:pPr>
      <w:ind w:left="284" w:firstLine="436"/>
    </w:pPr>
    <w:rPr>
      <w:sz w:val="24"/>
      <w:szCs w:val="24"/>
    </w:rPr>
  </w:style>
  <w:style w:type="character" w:customStyle="1" w:styleId="Styl11Znak">
    <w:name w:val="Styl11 Znak"/>
    <w:basedOn w:val="Styl6Znak"/>
    <w:link w:val="Styl11"/>
    <w:rsid w:val="00431F79"/>
    <w:rPr>
      <w:sz w:val="24"/>
      <w:szCs w:val="24"/>
    </w:rPr>
  </w:style>
  <w:style w:type="paragraph" w:customStyle="1" w:styleId="Zawartotabeli">
    <w:name w:val="Zawartość tabeli"/>
    <w:basedOn w:val="Normalny"/>
    <w:rsid w:val="00CC5658"/>
    <w:pPr>
      <w:widowControl w:val="0"/>
      <w:suppressLineNumbers/>
      <w:suppressAutoHyphens/>
      <w:spacing w:after="0" w:line="240" w:lineRule="auto"/>
    </w:pPr>
    <w:rPr>
      <w:rFonts w:ascii="Times New Roman" w:eastAsia="Lucida Sans Unicode" w:hAnsi="Times New Roman"/>
      <w:sz w:val="24"/>
      <w:szCs w:val="24"/>
      <w:lang w:eastAsia="ar-SA"/>
    </w:rPr>
  </w:style>
  <w:style w:type="paragraph" w:styleId="Tekstdymka">
    <w:name w:val="Balloon Text"/>
    <w:basedOn w:val="Normalny"/>
    <w:link w:val="TekstdymkaZnak"/>
    <w:uiPriority w:val="99"/>
    <w:semiHidden/>
    <w:unhideWhenUsed/>
    <w:rsid w:val="00CC565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C5658"/>
    <w:rPr>
      <w:rFonts w:ascii="Tahoma" w:hAnsi="Tahoma" w:cs="Tahoma"/>
      <w:sz w:val="16"/>
      <w:szCs w:val="16"/>
      <w:lang w:eastAsia="en-US"/>
    </w:rPr>
  </w:style>
  <w:style w:type="paragraph" w:styleId="Spistreci1">
    <w:name w:val="toc 1"/>
    <w:basedOn w:val="Normalny"/>
    <w:next w:val="Normalny"/>
    <w:autoRedefine/>
    <w:uiPriority w:val="39"/>
    <w:unhideWhenUsed/>
    <w:rsid w:val="00A564A2"/>
    <w:pPr>
      <w:spacing w:after="100"/>
    </w:pPr>
    <w:rPr>
      <w:sz w:val="28"/>
      <w:szCs w:val="28"/>
    </w:rPr>
  </w:style>
  <w:style w:type="paragraph" w:styleId="Spistreci2">
    <w:name w:val="toc 2"/>
    <w:basedOn w:val="Normalny"/>
    <w:next w:val="Normalny"/>
    <w:autoRedefine/>
    <w:uiPriority w:val="39"/>
    <w:unhideWhenUsed/>
    <w:rsid w:val="00557C95"/>
    <w:pPr>
      <w:spacing w:after="100"/>
      <w:ind w:left="220"/>
    </w:pPr>
  </w:style>
  <w:style w:type="paragraph" w:styleId="Nagwek">
    <w:name w:val="header"/>
    <w:basedOn w:val="Normalny"/>
    <w:link w:val="NagwekZnak"/>
    <w:uiPriority w:val="99"/>
    <w:unhideWhenUsed/>
    <w:rsid w:val="00557C95"/>
    <w:pPr>
      <w:tabs>
        <w:tab w:val="center" w:pos="4536"/>
        <w:tab w:val="right" w:pos="9072"/>
      </w:tabs>
      <w:spacing w:after="0" w:line="240" w:lineRule="auto"/>
      <w:jc w:val="both"/>
    </w:pPr>
    <w:rPr>
      <w:rFonts w:ascii="Tahoma" w:eastAsia="Times New Roman" w:hAnsi="Tahoma"/>
      <w:sz w:val="18"/>
      <w:szCs w:val="18"/>
      <w:lang w:eastAsia="pl-PL"/>
    </w:rPr>
  </w:style>
  <w:style w:type="character" w:customStyle="1" w:styleId="NagwekZnak">
    <w:name w:val="Nagłówek Znak"/>
    <w:basedOn w:val="Domylnaczcionkaakapitu"/>
    <w:link w:val="Nagwek"/>
    <w:uiPriority w:val="99"/>
    <w:rsid w:val="00557C95"/>
    <w:rPr>
      <w:rFonts w:ascii="Tahoma" w:eastAsia="Times New Roman" w:hAnsi="Tahoma"/>
      <w:sz w:val="18"/>
      <w:szCs w:val="18"/>
    </w:rPr>
  </w:style>
  <w:style w:type="paragraph" w:styleId="Stopka">
    <w:name w:val="footer"/>
    <w:basedOn w:val="Normalny"/>
    <w:link w:val="StopkaZnak"/>
    <w:uiPriority w:val="99"/>
    <w:unhideWhenUsed/>
    <w:rsid w:val="00557C95"/>
    <w:pPr>
      <w:tabs>
        <w:tab w:val="center" w:pos="4536"/>
        <w:tab w:val="right" w:pos="9072"/>
      </w:tabs>
      <w:spacing w:after="0" w:line="240" w:lineRule="auto"/>
      <w:jc w:val="both"/>
    </w:pPr>
    <w:rPr>
      <w:rFonts w:ascii="Tahoma" w:eastAsia="Times New Roman" w:hAnsi="Tahoma"/>
      <w:sz w:val="18"/>
      <w:szCs w:val="18"/>
      <w:lang w:eastAsia="pl-PL"/>
    </w:rPr>
  </w:style>
  <w:style w:type="character" w:customStyle="1" w:styleId="StopkaZnak">
    <w:name w:val="Stopka Znak"/>
    <w:basedOn w:val="Domylnaczcionkaakapitu"/>
    <w:link w:val="Stopka"/>
    <w:uiPriority w:val="99"/>
    <w:rsid w:val="00557C95"/>
    <w:rPr>
      <w:rFonts w:ascii="Tahoma" w:eastAsia="Times New Roman" w:hAnsi="Tahoma"/>
      <w:sz w:val="18"/>
      <w:szCs w:val="18"/>
    </w:rPr>
  </w:style>
  <w:style w:type="paragraph" w:customStyle="1" w:styleId="Default">
    <w:name w:val="Default"/>
    <w:rsid w:val="00557C95"/>
    <w:pPr>
      <w:autoSpaceDE w:val="0"/>
      <w:autoSpaceDN w:val="0"/>
      <w:adjustRightInd w:val="0"/>
    </w:pPr>
    <w:rPr>
      <w:rFonts w:ascii="Arial" w:eastAsia="Times New Roman" w:hAnsi="Arial" w:cs="Arial"/>
      <w:color w:val="000000"/>
      <w:sz w:val="24"/>
      <w:szCs w:val="24"/>
    </w:rPr>
  </w:style>
  <w:style w:type="table" w:styleId="Tabela-Siatka">
    <w:name w:val="Table Grid"/>
    <w:basedOn w:val="Standardowy"/>
    <w:uiPriority w:val="39"/>
    <w:rsid w:val="00557C95"/>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cze">
    <w:name w:val="Hyperlink"/>
    <w:basedOn w:val="Domylnaczcionkaakapitu"/>
    <w:uiPriority w:val="99"/>
    <w:unhideWhenUsed/>
    <w:rsid w:val="00557C95"/>
    <w:rPr>
      <w:color w:val="0000FF" w:themeColor="hyperlink"/>
      <w:u w:val="single"/>
    </w:rPr>
  </w:style>
  <w:style w:type="paragraph" w:styleId="Spistreci3">
    <w:name w:val="toc 3"/>
    <w:basedOn w:val="Normalny"/>
    <w:next w:val="Normalny"/>
    <w:autoRedefine/>
    <w:uiPriority w:val="39"/>
    <w:unhideWhenUsed/>
    <w:rsid w:val="00557C95"/>
    <w:pPr>
      <w:spacing w:after="100" w:line="240" w:lineRule="auto"/>
      <w:ind w:left="360"/>
      <w:jc w:val="both"/>
    </w:pPr>
    <w:rPr>
      <w:rFonts w:ascii="Tahoma" w:eastAsia="Times New Roman" w:hAnsi="Tahoma"/>
      <w:sz w:val="18"/>
      <w:szCs w:val="18"/>
      <w:lang w:eastAsia="pl-PL"/>
    </w:rPr>
  </w:style>
  <w:style w:type="paragraph" w:styleId="Tekstpodstawowy">
    <w:name w:val="Body Text"/>
    <w:basedOn w:val="Normalny"/>
    <w:link w:val="TekstpodstawowyZnak"/>
    <w:rsid w:val="00F007DA"/>
    <w:pPr>
      <w:suppressAutoHyphens/>
      <w:spacing w:after="120" w:line="240" w:lineRule="auto"/>
    </w:pPr>
    <w:rPr>
      <w:rFonts w:ascii="Times New Roman" w:eastAsia="Times New Roman" w:hAnsi="Times New Roman"/>
      <w:sz w:val="24"/>
      <w:szCs w:val="24"/>
      <w:lang w:eastAsia="ar-SA"/>
    </w:rPr>
  </w:style>
  <w:style w:type="character" w:customStyle="1" w:styleId="TekstpodstawowyZnak">
    <w:name w:val="Tekst podstawowy Znak"/>
    <w:basedOn w:val="Domylnaczcionkaakapitu"/>
    <w:link w:val="Tekstpodstawowy"/>
    <w:rsid w:val="00F007DA"/>
    <w:rPr>
      <w:rFonts w:ascii="Times New Roman" w:eastAsia="Times New Roman" w:hAnsi="Times New Roman"/>
      <w:sz w:val="24"/>
      <w:szCs w:val="24"/>
      <w:lang w:eastAsia="ar-SA"/>
    </w:rPr>
  </w:style>
  <w:style w:type="paragraph" w:styleId="Spistreci4">
    <w:name w:val="toc 4"/>
    <w:basedOn w:val="Normalny"/>
    <w:next w:val="Normalny"/>
    <w:autoRedefine/>
    <w:uiPriority w:val="39"/>
    <w:unhideWhenUsed/>
    <w:rsid w:val="00F007DA"/>
    <w:pPr>
      <w:spacing w:after="100" w:line="240" w:lineRule="auto"/>
      <w:ind w:left="540"/>
      <w:jc w:val="both"/>
    </w:pPr>
    <w:rPr>
      <w:rFonts w:ascii="Tahoma" w:eastAsia="Times New Roman" w:hAnsi="Tahoma"/>
      <w:sz w:val="18"/>
      <w:szCs w:val="18"/>
      <w:lang w:eastAsia="pl-PL"/>
    </w:rPr>
  </w:style>
  <w:style w:type="paragraph" w:styleId="NormalnyWeb">
    <w:name w:val="Normal (Web)"/>
    <w:basedOn w:val="Normalny"/>
    <w:uiPriority w:val="99"/>
    <w:unhideWhenUsed/>
    <w:rsid w:val="00EC6014"/>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OPIOTTekstpodst">
    <w:name w:val="OPI OT Tekst podst."/>
    <w:link w:val="OPIOTTekstpodstZnak"/>
    <w:rsid w:val="00251724"/>
    <w:pPr>
      <w:jc w:val="both"/>
    </w:pPr>
    <w:rPr>
      <w:rFonts w:ascii="Arial" w:eastAsia="Times New Roman" w:hAnsi="Arial"/>
      <w:sz w:val="24"/>
      <w:lang w:eastAsia="ar-SA"/>
    </w:rPr>
  </w:style>
  <w:style w:type="character" w:customStyle="1" w:styleId="OPIOTTekstpodstZnak">
    <w:name w:val="OPI OT Tekst podst. Znak"/>
    <w:link w:val="OPIOTTekstpodst"/>
    <w:locked/>
    <w:rsid w:val="00251724"/>
    <w:rPr>
      <w:rFonts w:ascii="Arial" w:eastAsia="Times New Roman" w:hAnsi="Arial"/>
      <w:sz w:val="24"/>
      <w:lang w:eastAsia="ar-SA"/>
    </w:rPr>
  </w:style>
  <w:style w:type="paragraph" w:customStyle="1" w:styleId="OPIBIOZpunktdzu">
    <w:name w:val="OPI BIOZ punkt dzu"/>
    <w:basedOn w:val="Normalny"/>
    <w:rsid w:val="00251724"/>
    <w:pPr>
      <w:keepNext/>
      <w:spacing w:before="120" w:after="60" w:line="240" w:lineRule="auto"/>
      <w:jc w:val="both"/>
    </w:pPr>
    <w:rPr>
      <w:rFonts w:ascii="Arial" w:eastAsia="Times New Roman" w:hAnsi="Arial"/>
      <w:b/>
      <w:szCs w:val="20"/>
      <w:lang w:eastAsia="ar-SA"/>
    </w:rPr>
  </w:style>
  <w:style w:type="paragraph" w:customStyle="1" w:styleId="OPIOTTabelaTytu">
    <w:name w:val="OPI OT Tabela Tytuł"/>
    <w:rsid w:val="00251724"/>
    <w:pPr>
      <w:jc w:val="center"/>
    </w:pPr>
    <w:rPr>
      <w:rFonts w:ascii="Arial" w:eastAsia="Times New Roman" w:hAnsi="Arial"/>
      <w:b/>
      <w:sz w:val="22"/>
      <w:szCs w:val="24"/>
      <w:lang w:eastAsia="ar-SA"/>
    </w:rPr>
  </w:style>
  <w:style w:type="paragraph" w:customStyle="1" w:styleId="OPIOTWypunktowanie">
    <w:name w:val="OPI OT Wypunktowanie"/>
    <w:basedOn w:val="OPIOTTekstpodst"/>
    <w:rsid w:val="00251724"/>
    <w:pPr>
      <w:numPr>
        <w:numId w:val="28"/>
      </w:numPr>
      <w:tabs>
        <w:tab w:val="clear" w:pos="851"/>
        <w:tab w:val="num" w:pos="360"/>
      </w:tabs>
      <w:ind w:left="1440" w:hanging="360"/>
    </w:pPr>
  </w:style>
  <w:style w:type="paragraph" w:customStyle="1" w:styleId="OPIOTTabela">
    <w:name w:val="OPI OT Tabela"/>
    <w:basedOn w:val="OPIOTTabelaTytu"/>
    <w:rsid w:val="00251724"/>
    <w:rPr>
      <w:b w:val="0"/>
    </w:rPr>
  </w:style>
  <w:style w:type="paragraph" w:customStyle="1" w:styleId="OPIWypunktowanie">
    <w:name w:val="OPI Wypunktowanie"/>
    <w:basedOn w:val="Normalny"/>
    <w:rsid w:val="00251724"/>
    <w:pPr>
      <w:tabs>
        <w:tab w:val="num" w:pos="1561"/>
      </w:tabs>
      <w:spacing w:after="0" w:line="360" w:lineRule="auto"/>
      <w:ind w:left="1561" w:hanging="284"/>
      <w:jc w:val="both"/>
    </w:pPr>
    <w:rPr>
      <w:rFonts w:ascii="Arial" w:eastAsia="Times New Roman" w:hAnsi="Arial"/>
      <w:szCs w:val="24"/>
      <w:lang w:eastAsia="ar-SA"/>
    </w:rPr>
  </w:style>
  <w:style w:type="paragraph" w:styleId="Tekstpodstawowy3">
    <w:name w:val="Body Text 3"/>
    <w:basedOn w:val="Normalny"/>
    <w:link w:val="Tekstpodstawowy3Znak"/>
    <w:uiPriority w:val="99"/>
    <w:unhideWhenUsed/>
    <w:rsid w:val="00C23254"/>
    <w:pPr>
      <w:spacing w:after="120" w:line="360" w:lineRule="auto"/>
      <w:jc w:val="both"/>
    </w:pPr>
    <w:rPr>
      <w:rFonts w:ascii="Tahoma" w:eastAsiaTheme="minorHAnsi" w:hAnsi="Tahoma" w:cstheme="minorBidi"/>
      <w:sz w:val="16"/>
      <w:szCs w:val="16"/>
    </w:rPr>
  </w:style>
  <w:style w:type="character" w:customStyle="1" w:styleId="Tekstpodstawowy3Znak">
    <w:name w:val="Tekst podstawowy 3 Znak"/>
    <w:basedOn w:val="Domylnaczcionkaakapitu"/>
    <w:link w:val="Tekstpodstawowy3"/>
    <w:uiPriority w:val="99"/>
    <w:rsid w:val="00C23254"/>
    <w:rPr>
      <w:rFonts w:ascii="Tahoma" w:eastAsiaTheme="minorHAnsi" w:hAnsi="Tahoma" w:cstheme="minorBidi"/>
      <w:sz w:val="16"/>
      <w:szCs w:val="16"/>
      <w:lang w:eastAsia="en-US"/>
    </w:rPr>
  </w:style>
</w:styles>
</file>

<file path=word/webSettings.xml><?xml version="1.0" encoding="utf-8"?>
<w:webSettings xmlns:r="http://schemas.openxmlformats.org/officeDocument/2006/relationships" xmlns:w="http://schemas.openxmlformats.org/wordprocessingml/2006/main">
  <w:divs>
    <w:div w:id="1032729326">
      <w:bodyDiv w:val="1"/>
      <w:marLeft w:val="0"/>
      <w:marRight w:val="0"/>
      <w:marTop w:val="0"/>
      <w:marBottom w:val="0"/>
      <w:divBdr>
        <w:top w:val="none" w:sz="0" w:space="0" w:color="auto"/>
        <w:left w:val="none" w:sz="0" w:space="0" w:color="auto"/>
        <w:bottom w:val="none" w:sz="0" w:space="0" w:color="auto"/>
        <w:right w:val="none" w:sz="0" w:space="0" w:color="auto"/>
      </w:divBdr>
    </w:div>
    <w:div w:id="110699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44273-2FA6-4C0B-973A-8E324469F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27</Pages>
  <Words>7576</Words>
  <Characters>45457</Characters>
  <Application>Microsoft Office Word</Application>
  <DocSecurity>0</DocSecurity>
  <Lines>378</Lines>
  <Paragraphs>105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52928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BB</dc:creator>
  <cp:lastModifiedBy>Monika BB</cp:lastModifiedBy>
  <cp:revision>3</cp:revision>
  <cp:lastPrinted>2018-11-13T13:57:00Z</cp:lastPrinted>
  <dcterms:created xsi:type="dcterms:W3CDTF">2018-11-13T14:06:00Z</dcterms:created>
  <dcterms:modified xsi:type="dcterms:W3CDTF">2018-11-14T08:49:00Z</dcterms:modified>
</cp:coreProperties>
</file>